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24C1C886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Members: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Pr="00057254">
        <w:rPr>
          <w:rFonts w:ascii="Times New Roman" w:hAnsi="Times New Roman" w:cs="Times New Roman"/>
          <w:sz w:val="24"/>
          <w:szCs w:val="24"/>
        </w:rPr>
        <w:t xml:space="preserve">, </w:t>
      </w:r>
      <w:r w:rsidR="00DA200D">
        <w:rPr>
          <w:rFonts w:ascii="Times New Roman" w:hAnsi="Times New Roman" w:cs="Times New Roman"/>
          <w:sz w:val="24"/>
          <w:szCs w:val="24"/>
        </w:rPr>
        <w:t xml:space="preserve">Lindsay Sarin, Katy Lawley (for </w:t>
      </w:r>
      <w:r w:rsidRPr="00057254">
        <w:rPr>
          <w:rFonts w:ascii="Times New Roman" w:hAnsi="Times New Roman" w:cs="Times New Roman"/>
          <w:sz w:val="24"/>
          <w:szCs w:val="24"/>
        </w:rPr>
        <w:t>Ping Wang</w:t>
      </w:r>
      <w:r w:rsidR="00DA200D">
        <w:rPr>
          <w:rFonts w:ascii="Times New Roman" w:hAnsi="Times New Roman" w:cs="Times New Roman"/>
          <w:sz w:val="24"/>
          <w:szCs w:val="24"/>
        </w:rPr>
        <w:t>)</w:t>
      </w:r>
      <w:r w:rsidRPr="00057254">
        <w:rPr>
          <w:rFonts w:ascii="Times New Roman" w:hAnsi="Times New Roman" w:cs="Times New Roman"/>
          <w:sz w:val="24"/>
          <w:szCs w:val="24"/>
        </w:rPr>
        <w:t xml:space="preserve">, Vedat Diker, </w:t>
      </w:r>
      <w:r w:rsidR="00C64528" w:rsidRPr="00057254">
        <w:rPr>
          <w:rFonts w:ascii="Times New Roman" w:hAnsi="Times New Roman" w:cs="Times New Roman"/>
          <w:sz w:val="24"/>
          <w:szCs w:val="24"/>
        </w:rPr>
        <w:t xml:space="preserve">Niklas Elmqvist, </w:t>
      </w:r>
      <w:r w:rsidR="00DA200D">
        <w:rPr>
          <w:rFonts w:ascii="Times New Roman" w:hAnsi="Times New Roman" w:cs="Times New Roman"/>
          <w:sz w:val="24"/>
          <w:szCs w:val="24"/>
        </w:rPr>
        <w:t>Carlea</w:t>
      </w:r>
      <w:r w:rsidR="005E0E5D">
        <w:rPr>
          <w:rFonts w:ascii="Times New Roman" w:hAnsi="Times New Roman" w:cs="Times New Roman"/>
          <w:sz w:val="24"/>
          <w:szCs w:val="24"/>
        </w:rPr>
        <w:t xml:space="preserve"> Holl-Jensen</w:t>
      </w:r>
      <w:r w:rsidR="00DA200D">
        <w:rPr>
          <w:rFonts w:ascii="Times New Roman" w:hAnsi="Times New Roman" w:cs="Times New Roman"/>
          <w:sz w:val="24"/>
          <w:szCs w:val="24"/>
        </w:rPr>
        <w:t xml:space="preserve">, </w:t>
      </w:r>
      <w:r w:rsidR="007633AC" w:rsidRPr="00057254">
        <w:rPr>
          <w:rFonts w:ascii="Times New Roman" w:hAnsi="Times New Roman" w:cs="Times New Roman"/>
          <w:sz w:val="24"/>
          <w:szCs w:val="24"/>
        </w:rPr>
        <w:t xml:space="preserve">Kathy Weaver, </w:t>
      </w:r>
      <w:r w:rsidR="00DA200D">
        <w:rPr>
          <w:rFonts w:ascii="Times New Roman" w:hAnsi="Times New Roman" w:cs="Times New Roman"/>
          <w:sz w:val="24"/>
          <w:szCs w:val="24"/>
        </w:rPr>
        <w:t>Tetyana</w:t>
      </w:r>
      <w:r w:rsidR="005E0E5D">
        <w:rPr>
          <w:rFonts w:ascii="Times New Roman" w:hAnsi="Times New Roman" w:cs="Times New Roman"/>
          <w:sz w:val="24"/>
          <w:szCs w:val="24"/>
        </w:rPr>
        <w:t xml:space="preserve"> Bezbabna</w:t>
      </w:r>
      <w:r w:rsidR="00DA200D">
        <w:rPr>
          <w:rFonts w:ascii="Times New Roman" w:hAnsi="Times New Roman" w:cs="Times New Roman"/>
          <w:sz w:val="24"/>
          <w:szCs w:val="24"/>
        </w:rPr>
        <w:t xml:space="preserve">, </w:t>
      </w:r>
      <w:r w:rsidR="007633AC" w:rsidRPr="00057254">
        <w:rPr>
          <w:rFonts w:ascii="Times New Roman" w:hAnsi="Times New Roman" w:cs="Times New Roman"/>
          <w:sz w:val="24"/>
          <w:szCs w:val="24"/>
        </w:rPr>
        <w:t>Joanne Briscoe</w:t>
      </w:r>
      <w:r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1AEC5FFB" w14:textId="77777777" w:rsidR="00DA200D" w:rsidRDefault="00DA200D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290D032" w14:textId="52D3DB61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7E2B1034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3EB998" w14:textId="43115AFC" w:rsidR="00ED00CA" w:rsidRPr="00057254" w:rsidRDefault="00524ADD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November</w:t>
      </w:r>
      <w:r w:rsidR="002E1DC7" w:rsidRPr="00057254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481CC6CB" w:rsidR="007A603B" w:rsidRDefault="005E0E5D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7A603B" w:rsidRPr="00057254">
        <w:rPr>
          <w:rFonts w:ascii="Times New Roman" w:hAnsi="Times New Roman" w:cs="Times New Roman"/>
          <w:sz w:val="24"/>
          <w:szCs w:val="24"/>
        </w:rPr>
        <w:t xml:space="preserve"> </w:t>
      </w:r>
      <w:r w:rsidR="00524ADD" w:rsidRPr="00057254">
        <w:rPr>
          <w:rFonts w:ascii="Times New Roman" w:hAnsi="Times New Roman" w:cs="Times New Roman"/>
          <w:sz w:val="24"/>
          <w:szCs w:val="24"/>
        </w:rPr>
        <w:t>October</w:t>
      </w:r>
      <w:r w:rsidR="007A603B"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E9F46FB" w14:textId="77777777" w:rsidR="00327DE5" w:rsidRPr="00057254" w:rsidRDefault="00327DE5" w:rsidP="00C928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82AE6A" w14:textId="74E0AE2D" w:rsidR="00326DA0" w:rsidRPr="00057254" w:rsidRDefault="00057254" w:rsidP="00B11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Actions Requested—</w:t>
      </w:r>
      <w:r w:rsidR="002E1DC7" w:rsidRPr="00057254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="00F05273" w:rsidRPr="00057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1308" w:rsidRPr="00057254">
        <w:rPr>
          <w:rFonts w:ascii="Times New Roman" w:hAnsi="Times New Roman" w:cs="Times New Roman"/>
          <w:sz w:val="24"/>
          <w:szCs w:val="24"/>
          <w:u w:val="single"/>
        </w:rPr>
        <w:t>Retirement</w:t>
      </w:r>
    </w:p>
    <w:p w14:paraId="1C703964" w14:textId="77777777" w:rsidR="00AD178D" w:rsidRPr="00057254" w:rsidRDefault="00AD178D" w:rsidP="00327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73F7D" w14:textId="130331DD" w:rsidR="00E05AC6" w:rsidRDefault="00E05AC6" w:rsidP="00E05A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spoke to retiring these courses, due to registration numbers, a lack of best practice in entire courses specific to information access, removing redundancy from LBSC and INST, etc.</w:t>
      </w:r>
    </w:p>
    <w:p w14:paraId="33CBFB97" w14:textId="63D78DA6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488 Recent Trends and Issues in Library and Information Services          </w:t>
      </w:r>
    </w:p>
    <w:p w14:paraId="3FF1EDA0" w14:textId="2315B8FA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627 Older Adults and Information</w:t>
      </w:r>
    </w:p>
    <w:p w14:paraId="3F35F163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698 Children’s Information Technology and Policy</w:t>
      </w:r>
    </w:p>
    <w:p w14:paraId="50A15D5B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750 Information Access in Electronic Environments</w:t>
      </w:r>
    </w:p>
    <w:p w14:paraId="3723C81F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751 Information Access in the Humanities</w:t>
      </w:r>
    </w:p>
    <w:p w14:paraId="76BB257A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752 Information Access in the Arts</w:t>
      </w:r>
    </w:p>
    <w:p w14:paraId="172D29EA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753 Information Access in the Social Sciences</w:t>
      </w:r>
    </w:p>
    <w:p w14:paraId="3473DE66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756 Information Access in Science and Technology</w:t>
      </w:r>
    </w:p>
    <w:p w14:paraId="7CE2AFE7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758 Special Topics in Information Access</w:t>
      </w:r>
    </w:p>
    <w:p w14:paraId="0805D852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762 Information Access in the Health Sciences</w:t>
      </w:r>
    </w:p>
    <w:p w14:paraId="6B57BF70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764 Access to Legal Information</w:t>
      </w:r>
    </w:p>
    <w:p w14:paraId="6D90A9ED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767 Access to Federal Government Information</w:t>
      </w:r>
    </w:p>
    <w:p w14:paraId="1717BE6A" w14:textId="77777777" w:rsidR="00D60DEE" w:rsidRPr="00057254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790 Building the Human Computer Interface</w:t>
      </w:r>
    </w:p>
    <w:p w14:paraId="03BB5552" w14:textId="1D550774" w:rsidR="00D60DEE" w:rsidRDefault="00D60DEE" w:rsidP="00E05A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794 Principles of Software Evaluation</w:t>
      </w:r>
    </w:p>
    <w:p w14:paraId="401F5269" w14:textId="7C9CB623" w:rsidR="00DA200D" w:rsidRPr="00057254" w:rsidRDefault="00E05AC6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AC6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Approved</w:t>
      </w:r>
      <w:r w:rsidR="00DA200D">
        <w:rPr>
          <w:rFonts w:ascii="Times New Roman" w:hAnsi="Times New Roman" w:cs="Times New Roman"/>
          <w:sz w:val="24"/>
          <w:szCs w:val="24"/>
        </w:rPr>
        <w:t xml:space="preserve"> </w:t>
      </w:r>
      <w:r w:rsidR="005E0E5D">
        <w:rPr>
          <w:rFonts w:ascii="Times New Roman" w:hAnsi="Times New Roman" w:cs="Times New Roman"/>
          <w:sz w:val="24"/>
          <w:szCs w:val="24"/>
        </w:rPr>
        <w:t xml:space="preserve">to retire courses. 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195467" w14:textId="055807E6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Discussion Topics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176328A" w14:textId="48CC0840" w:rsidR="00CC2E06" w:rsidRDefault="00CC2E06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4008BF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 doctoral stu</w:t>
      </w:r>
      <w:r w:rsidR="00752BAB">
        <w:rPr>
          <w:rFonts w:ascii="Times New Roman" w:hAnsi="Times New Roman" w:cs="Times New Roman"/>
          <w:sz w:val="24"/>
          <w:szCs w:val="24"/>
        </w:rPr>
        <w:t>dent fa</w:t>
      </w:r>
      <w:r w:rsidR="004008BF">
        <w:rPr>
          <w:rFonts w:ascii="Times New Roman" w:hAnsi="Times New Roman" w:cs="Times New Roman"/>
          <w:sz w:val="24"/>
          <w:szCs w:val="24"/>
        </w:rPr>
        <w:t xml:space="preserve">cing academic difficulty. </w:t>
      </w:r>
    </w:p>
    <w:p w14:paraId="5F60B742" w14:textId="50B848C2" w:rsidR="005235FB" w:rsidRDefault="004008BF" w:rsidP="005235FB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nature of this</w:t>
      </w:r>
      <w:r w:rsidR="00523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content, no notes were taken during the discussion. </w:t>
      </w:r>
    </w:p>
    <w:p w14:paraId="0D8A1582" w14:textId="3F271CC3" w:rsidR="00381F1F" w:rsidRDefault="004B4035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C</w:t>
      </w:r>
      <w:r w:rsidR="00381F1F" w:rsidRPr="00057254">
        <w:rPr>
          <w:rFonts w:ascii="Times New Roman" w:hAnsi="Times New Roman" w:cs="Times New Roman"/>
          <w:sz w:val="24"/>
          <w:szCs w:val="24"/>
        </w:rPr>
        <w:t>ommittee reactions to policy and process for admitting students from outside the College into iSchool courses, and iSchool students taking courses outside the College.</w:t>
      </w:r>
    </w:p>
    <w:p w14:paraId="78F42C0E" w14:textId="1EF65203" w:rsidR="00CD4A95" w:rsidRDefault="00CD4A95" w:rsidP="00CD4A95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gave a brief overvie</w:t>
      </w:r>
      <w:r w:rsidR="004926B0">
        <w:rPr>
          <w:rFonts w:ascii="Times New Roman" w:hAnsi="Times New Roman" w:cs="Times New Roman"/>
          <w:sz w:val="24"/>
          <w:szCs w:val="24"/>
        </w:rPr>
        <w:t>w and highlighted the following:</w:t>
      </w:r>
    </w:p>
    <w:p w14:paraId="74445DEA" w14:textId="25052C6A" w:rsidR="00CD4A95" w:rsidRDefault="00CD4A95" w:rsidP="005E0E5D">
      <w:pPr>
        <w:pStyle w:val="NoSpacing"/>
        <w:numPr>
          <w:ilvl w:val="2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F2F and online courses should have the same policy</w:t>
      </w:r>
      <w:r w:rsidR="005E0E5D">
        <w:rPr>
          <w:rFonts w:ascii="Times New Roman" w:hAnsi="Times New Roman" w:cs="Times New Roman"/>
          <w:sz w:val="24"/>
          <w:szCs w:val="24"/>
        </w:rPr>
        <w:t>.</w:t>
      </w:r>
    </w:p>
    <w:p w14:paraId="3F6D8925" w14:textId="41F0AB16" w:rsidR="00CD4A95" w:rsidRDefault="00CD4A95" w:rsidP="005E0E5D">
      <w:pPr>
        <w:pStyle w:val="NoSpacing"/>
        <w:numPr>
          <w:ilvl w:val="2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students taking iSchool courses as long as iSchool students have priority.</w:t>
      </w:r>
    </w:p>
    <w:p w14:paraId="0F0F10A4" w14:textId="239A312C" w:rsidR="00CD4A95" w:rsidRDefault="004926B0" w:rsidP="005E0E5D">
      <w:pPr>
        <w:pStyle w:val="NoSpacing"/>
        <w:numPr>
          <w:ilvl w:val="2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College students c</w:t>
      </w:r>
      <w:r w:rsidR="00CD4A95">
        <w:rPr>
          <w:rFonts w:ascii="Times New Roman" w:hAnsi="Times New Roman" w:cs="Times New Roman"/>
          <w:sz w:val="24"/>
          <w:szCs w:val="24"/>
        </w:rPr>
        <w:t>annot register until 2 weeks before semester starts.</w:t>
      </w:r>
    </w:p>
    <w:p w14:paraId="6B4CB7BE" w14:textId="12223218" w:rsidR="001331DB" w:rsidRDefault="001331DB" w:rsidP="009E4239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Lindsay asked about process</w:t>
      </w:r>
      <w:r w:rsidR="009E4239">
        <w:rPr>
          <w:rFonts w:ascii="Times New Roman" w:hAnsi="Times New Roman" w:cs="Times New Roman"/>
          <w:sz w:val="24"/>
          <w:szCs w:val="24"/>
        </w:rPr>
        <w:t xml:space="preserve"> and the committee discussed at length, with the following recommendations:</w:t>
      </w:r>
    </w:p>
    <w:p w14:paraId="186B49F1" w14:textId="5285AFF4" w:rsidR="001331DB" w:rsidRDefault="001331DB" w:rsidP="009E4239">
      <w:pPr>
        <w:pStyle w:val="NoSpacing"/>
        <w:numPr>
          <w:ilvl w:val="3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from student goes to student services admission email</w:t>
      </w:r>
      <w:r w:rsidR="005E0E5D">
        <w:rPr>
          <w:rFonts w:ascii="Times New Roman" w:hAnsi="Times New Roman" w:cs="Times New Roman"/>
          <w:sz w:val="24"/>
          <w:szCs w:val="24"/>
        </w:rPr>
        <w:t>.</w:t>
      </w:r>
    </w:p>
    <w:p w14:paraId="118863F0" w14:textId="5DD07716" w:rsidR="001331DB" w:rsidRDefault="001331DB" w:rsidP="009E4239">
      <w:pPr>
        <w:pStyle w:val="NoSpacing"/>
        <w:numPr>
          <w:ilvl w:val="3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academic specialist will pass it off to appropriate program coordinator</w:t>
      </w:r>
      <w:r w:rsidR="00E67A2C">
        <w:rPr>
          <w:rFonts w:ascii="Times New Roman" w:hAnsi="Times New Roman" w:cs="Times New Roman"/>
          <w:sz w:val="24"/>
          <w:szCs w:val="24"/>
        </w:rPr>
        <w:t xml:space="preserve"> </w:t>
      </w:r>
      <w:r w:rsidR="00E67A2C" w:rsidRPr="009E4239">
        <w:rPr>
          <w:rFonts w:ascii="Times New Roman" w:hAnsi="Times New Roman" w:cs="Times New Roman"/>
          <w:b/>
          <w:sz w:val="24"/>
          <w:szCs w:val="24"/>
        </w:rPr>
        <w:t>if</w:t>
      </w:r>
      <w:r w:rsidR="00E67A2C">
        <w:rPr>
          <w:rFonts w:ascii="Times New Roman" w:hAnsi="Times New Roman" w:cs="Times New Roman"/>
          <w:sz w:val="24"/>
          <w:szCs w:val="24"/>
        </w:rPr>
        <w:t xml:space="preserve"> the course has pre-requisites. </w:t>
      </w:r>
    </w:p>
    <w:p w14:paraId="21758267" w14:textId="1A2F87D0" w:rsidR="00E67A2C" w:rsidRDefault="009E4239" w:rsidP="009E4239">
      <w:pPr>
        <w:pStyle w:val="NoSpacing"/>
        <w:numPr>
          <w:ilvl w:val="3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7A2C">
        <w:rPr>
          <w:rFonts w:ascii="Times New Roman" w:hAnsi="Times New Roman" w:cs="Times New Roman"/>
          <w:sz w:val="24"/>
          <w:szCs w:val="24"/>
        </w:rPr>
        <w:t xml:space="preserve">he coordinator </w:t>
      </w:r>
      <w:r>
        <w:rPr>
          <w:rFonts w:ascii="Times New Roman" w:hAnsi="Times New Roman" w:cs="Times New Roman"/>
          <w:sz w:val="24"/>
          <w:szCs w:val="24"/>
        </w:rPr>
        <w:t>will make an initial recommendation and send that to the instructor, who will make the final decision</w:t>
      </w:r>
      <w:r w:rsidR="00E67A2C">
        <w:rPr>
          <w:rFonts w:ascii="Times New Roman" w:hAnsi="Times New Roman" w:cs="Times New Roman"/>
          <w:sz w:val="24"/>
          <w:szCs w:val="24"/>
        </w:rPr>
        <w:t>.</w:t>
      </w:r>
    </w:p>
    <w:p w14:paraId="44E8899A" w14:textId="46CBC2E3" w:rsidR="009E4239" w:rsidRPr="001331DB" w:rsidRDefault="009E4239" w:rsidP="009E4239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Tetyana will finalize the process/procedure document based on the recommendations and it will be implemented for the Spring. The process/ procedure will be revisited in May to determine what changes, if any, need to be implemented.</w:t>
      </w:r>
    </w:p>
    <w:p w14:paraId="048B7BCC" w14:textId="6284ABFF" w:rsidR="004B4035" w:rsidRDefault="004B4035" w:rsidP="004B4035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</w:t>
      </w:r>
      <w:r w:rsidR="00524ADD" w:rsidRPr="00057254">
        <w:rPr>
          <w:rFonts w:ascii="Times New Roman" w:hAnsi="Times New Roman" w:cs="Times New Roman"/>
          <w:sz w:val="24"/>
          <w:szCs w:val="24"/>
        </w:rPr>
        <w:t>hady Grove campus: What should the iSchool’s relationship with the campus be in the future?</w:t>
      </w:r>
    </w:p>
    <w:p w14:paraId="3AF7C15B" w14:textId="1D901FC5" w:rsidR="00B107B1" w:rsidRDefault="009E4239" w:rsidP="00B107B1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Vedat gave an overview and summarized four</w:t>
      </w:r>
      <w:r w:rsidR="009F2622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 xml:space="preserve"> ways the College might work with the Shady Grove campus in the future.</w:t>
      </w:r>
      <w:r w:rsidR="00B107B1">
        <w:rPr>
          <w:rFonts w:ascii="Times New Roman" w:hAnsi="Times New Roman" w:cs="Times New Roman"/>
          <w:sz w:val="24"/>
          <w:szCs w:val="24"/>
        </w:rPr>
        <w:t xml:space="preserve"> </w:t>
      </w:r>
      <w:r w:rsidR="00B107B1" w:rsidRPr="00B107B1">
        <w:rPr>
          <w:rFonts w:ascii="Times New Roman" w:hAnsi="Times New Roman" w:cs="Times New Roman"/>
          <w:sz w:val="24"/>
          <w:szCs w:val="24"/>
        </w:rPr>
        <w:t xml:space="preserve">Tetyana talked about the number of students at Shady Grove </w:t>
      </w:r>
      <w:r w:rsidR="005E0E5D">
        <w:rPr>
          <w:rFonts w:ascii="Times New Roman" w:hAnsi="Times New Roman" w:cs="Times New Roman"/>
          <w:sz w:val="24"/>
          <w:szCs w:val="24"/>
        </w:rPr>
        <w:t>and</w:t>
      </w:r>
      <w:r w:rsidR="00B107B1" w:rsidRPr="00B107B1">
        <w:rPr>
          <w:rFonts w:ascii="Times New Roman" w:hAnsi="Times New Roman" w:cs="Times New Roman"/>
          <w:sz w:val="24"/>
          <w:szCs w:val="24"/>
        </w:rPr>
        <w:t xml:space="preserve"> complain</w:t>
      </w:r>
      <w:r w:rsidR="005E0E5D">
        <w:rPr>
          <w:rFonts w:ascii="Times New Roman" w:hAnsi="Times New Roman" w:cs="Times New Roman"/>
          <w:sz w:val="24"/>
          <w:szCs w:val="24"/>
        </w:rPr>
        <w:t>ts</w:t>
      </w:r>
      <w:r w:rsidR="00B107B1" w:rsidRPr="00B107B1">
        <w:rPr>
          <w:rFonts w:ascii="Times New Roman" w:hAnsi="Times New Roman" w:cs="Times New Roman"/>
          <w:sz w:val="24"/>
          <w:szCs w:val="24"/>
        </w:rPr>
        <w:t xml:space="preserve"> about course offerings at the SG campus.</w:t>
      </w:r>
      <w:r w:rsidR="00B1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8C76A" w14:textId="14C2A65D" w:rsidR="00531499" w:rsidRDefault="00531499" w:rsidP="00531499">
      <w:pPr>
        <w:pStyle w:val="NoSpacing"/>
        <w:numPr>
          <w:ilvl w:val="2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resources on the campus currently and options for the future. </w:t>
      </w:r>
    </w:p>
    <w:p w14:paraId="078FDB01" w14:textId="4A2D7962" w:rsidR="00DD2D14" w:rsidRPr="005E0E5D" w:rsidRDefault="00531499" w:rsidP="005E0E5D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taken. Information and discussion only.</w:t>
      </w:r>
      <w:bookmarkStart w:id="0" w:name="_GoBack"/>
      <w:bookmarkEnd w:id="0"/>
      <w:r w:rsidR="008D0680" w:rsidRPr="005E0E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D14" w:rsidRPr="005E0E5D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C3B1F"/>
    <w:multiLevelType w:val="hybridMultilevel"/>
    <w:tmpl w:val="09AE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919F9"/>
    <w:rsid w:val="000A2D9A"/>
    <w:rsid w:val="000D61DB"/>
    <w:rsid w:val="000E599C"/>
    <w:rsid w:val="00106BA4"/>
    <w:rsid w:val="001331DB"/>
    <w:rsid w:val="00141BCE"/>
    <w:rsid w:val="00151ED0"/>
    <w:rsid w:val="00173591"/>
    <w:rsid w:val="001764F7"/>
    <w:rsid w:val="00191277"/>
    <w:rsid w:val="001F3599"/>
    <w:rsid w:val="002538CD"/>
    <w:rsid w:val="002B4B02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2865"/>
    <w:rsid w:val="004008BF"/>
    <w:rsid w:val="004156DA"/>
    <w:rsid w:val="00426FB1"/>
    <w:rsid w:val="0048756B"/>
    <w:rsid w:val="004926B0"/>
    <w:rsid w:val="004B095A"/>
    <w:rsid w:val="004B4035"/>
    <w:rsid w:val="004F2A20"/>
    <w:rsid w:val="005224EA"/>
    <w:rsid w:val="005235FB"/>
    <w:rsid w:val="00524ADD"/>
    <w:rsid w:val="00531499"/>
    <w:rsid w:val="00542405"/>
    <w:rsid w:val="00574235"/>
    <w:rsid w:val="005C60AB"/>
    <w:rsid w:val="005E0136"/>
    <w:rsid w:val="005E0E5D"/>
    <w:rsid w:val="005F33F5"/>
    <w:rsid w:val="00606159"/>
    <w:rsid w:val="00627C21"/>
    <w:rsid w:val="0065364B"/>
    <w:rsid w:val="006C6D23"/>
    <w:rsid w:val="006C74F8"/>
    <w:rsid w:val="006E4C51"/>
    <w:rsid w:val="00740319"/>
    <w:rsid w:val="00752BAB"/>
    <w:rsid w:val="007633AC"/>
    <w:rsid w:val="00783AEB"/>
    <w:rsid w:val="007A603B"/>
    <w:rsid w:val="00813CDA"/>
    <w:rsid w:val="00822A26"/>
    <w:rsid w:val="00831B42"/>
    <w:rsid w:val="008338F4"/>
    <w:rsid w:val="008361F5"/>
    <w:rsid w:val="008378F2"/>
    <w:rsid w:val="00845A9D"/>
    <w:rsid w:val="008B1B05"/>
    <w:rsid w:val="008D0680"/>
    <w:rsid w:val="008E081E"/>
    <w:rsid w:val="008E47B1"/>
    <w:rsid w:val="009300D5"/>
    <w:rsid w:val="009445AA"/>
    <w:rsid w:val="00964870"/>
    <w:rsid w:val="00972E62"/>
    <w:rsid w:val="0099239A"/>
    <w:rsid w:val="009C704A"/>
    <w:rsid w:val="009E4239"/>
    <w:rsid w:val="009F2622"/>
    <w:rsid w:val="00A00F3B"/>
    <w:rsid w:val="00A04862"/>
    <w:rsid w:val="00A14049"/>
    <w:rsid w:val="00A1666A"/>
    <w:rsid w:val="00A42AA7"/>
    <w:rsid w:val="00A84FDE"/>
    <w:rsid w:val="00AA42B1"/>
    <w:rsid w:val="00AB3A78"/>
    <w:rsid w:val="00AD178D"/>
    <w:rsid w:val="00AD6785"/>
    <w:rsid w:val="00AD7F68"/>
    <w:rsid w:val="00AF422B"/>
    <w:rsid w:val="00B107B1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C146F2"/>
    <w:rsid w:val="00C24053"/>
    <w:rsid w:val="00C51A24"/>
    <w:rsid w:val="00C5242B"/>
    <w:rsid w:val="00C64528"/>
    <w:rsid w:val="00C83C8E"/>
    <w:rsid w:val="00C9282D"/>
    <w:rsid w:val="00CC2E06"/>
    <w:rsid w:val="00CD4A95"/>
    <w:rsid w:val="00CF1768"/>
    <w:rsid w:val="00D12DA9"/>
    <w:rsid w:val="00D47055"/>
    <w:rsid w:val="00D60DEE"/>
    <w:rsid w:val="00D76D9F"/>
    <w:rsid w:val="00DA200D"/>
    <w:rsid w:val="00DD2D14"/>
    <w:rsid w:val="00E05AC6"/>
    <w:rsid w:val="00E32B7C"/>
    <w:rsid w:val="00E43C29"/>
    <w:rsid w:val="00E67A2C"/>
    <w:rsid w:val="00E92C78"/>
    <w:rsid w:val="00E92F59"/>
    <w:rsid w:val="00ED00CA"/>
    <w:rsid w:val="00ED28F4"/>
    <w:rsid w:val="00EF06A9"/>
    <w:rsid w:val="00F05273"/>
    <w:rsid w:val="00F61AD8"/>
    <w:rsid w:val="00F63EB6"/>
    <w:rsid w:val="00F860D9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619EE-9A06-D546-97B1-3686681E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3</cp:revision>
  <cp:lastPrinted>2015-11-19T13:56:00Z</cp:lastPrinted>
  <dcterms:created xsi:type="dcterms:W3CDTF">2015-12-14T18:06:00Z</dcterms:created>
  <dcterms:modified xsi:type="dcterms:W3CDTF">2015-12-14T18:11:00Z</dcterms:modified>
</cp:coreProperties>
</file>