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6847" w14:textId="0B16DF77" w:rsidR="00A93BF6" w:rsidRPr="008220D8" w:rsidRDefault="006000F3" w:rsidP="00A93BF6">
      <w:pPr>
        <w:jc w:val="center"/>
        <w:rPr>
          <w:rFonts w:ascii="Times" w:hAnsi="Times"/>
          <w:b/>
        </w:rPr>
      </w:pPr>
      <w:r w:rsidRPr="008220D8">
        <w:rPr>
          <w:rFonts w:ascii="Times" w:hAnsi="Times"/>
          <w:b/>
        </w:rPr>
        <w:t xml:space="preserve">PCC </w:t>
      </w:r>
      <w:r w:rsidR="008C212C">
        <w:rPr>
          <w:rFonts w:ascii="Times" w:hAnsi="Times"/>
          <w:b/>
        </w:rPr>
        <w:t>Minutes</w:t>
      </w:r>
    </w:p>
    <w:p w14:paraId="6B41DC45" w14:textId="078784D1" w:rsidR="00A93BF6" w:rsidRPr="008220D8" w:rsidRDefault="001B67C7" w:rsidP="00A93BF6">
      <w:pPr>
        <w:jc w:val="center"/>
        <w:rPr>
          <w:rFonts w:ascii="Times" w:hAnsi="Times"/>
          <w:b/>
        </w:rPr>
      </w:pPr>
      <w:r>
        <w:rPr>
          <w:rFonts w:ascii="Times" w:hAnsi="Times"/>
          <w:b/>
        </w:rPr>
        <w:t>April 10, 2017</w:t>
      </w:r>
      <w:r w:rsidR="008C212C">
        <w:rPr>
          <w:rFonts w:ascii="Times" w:hAnsi="Times"/>
          <w:b/>
        </w:rPr>
        <w:t xml:space="preserve"> - CANCELLED</w:t>
      </w:r>
    </w:p>
    <w:p w14:paraId="10264784" w14:textId="77777777" w:rsidR="00A93BF6" w:rsidRPr="008220D8" w:rsidRDefault="00A93BF6" w:rsidP="008220D8">
      <w:pPr>
        <w:rPr>
          <w:rFonts w:ascii="Times" w:hAnsi="Times"/>
        </w:rPr>
      </w:pPr>
    </w:p>
    <w:p w14:paraId="27925950" w14:textId="77777777" w:rsidR="00A93BF6" w:rsidRPr="008220D8" w:rsidRDefault="00A93BF6" w:rsidP="00A93BF6">
      <w:pPr>
        <w:jc w:val="center"/>
        <w:rPr>
          <w:rFonts w:ascii="Times" w:hAnsi="Times"/>
        </w:rPr>
      </w:pPr>
    </w:p>
    <w:p w14:paraId="250F4BB1" w14:textId="3EF69F3A" w:rsidR="00A93BF6" w:rsidRDefault="001B67C7" w:rsidP="00A93BF6">
      <w:pPr>
        <w:rPr>
          <w:rFonts w:ascii="Times" w:hAnsi="Times"/>
          <w:b/>
        </w:rPr>
      </w:pPr>
      <w:r>
        <w:rPr>
          <w:rFonts w:ascii="Times" w:hAnsi="Times"/>
          <w:b/>
        </w:rPr>
        <w:t xml:space="preserve">The PCC Committee meeting was cancelled. Via email the following information was distributed. </w:t>
      </w:r>
    </w:p>
    <w:p w14:paraId="08339C0F" w14:textId="77777777" w:rsidR="001B67C7" w:rsidRDefault="001B67C7" w:rsidP="00A93BF6">
      <w:pPr>
        <w:rPr>
          <w:rFonts w:ascii="Times" w:hAnsi="Times"/>
          <w:b/>
        </w:rPr>
      </w:pPr>
    </w:p>
    <w:p w14:paraId="13EC5CB8" w14:textId="06027F42" w:rsidR="008C212C" w:rsidRPr="008C212C" w:rsidRDefault="008C212C" w:rsidP="008C212C">
      <w:pPr>
        <w:numPr>
          <w:ilvl w:val="0"/>
          <w:numId w:val="7"/>
        </w:numPr>
        <w:rPr>
          <w:rFonts w:ascii="Times" w:hAnsi="Times"/>
          <w:bCs/>
        </w:rPr>
      </w:pPr>
      <w:r w:rsidRPr="008C212C">
        <w:rPr>
          <w:rFonts w:ascii="Times" w:hAnsi="Times"/>
          <w:bCs/>
        </w:rPr>
        <w:t>Approval of various course changes and updates </w:t>
      </w:r>
      <w:r w:rsidRPr="008C212C">
        <w:rPr>
          <w:rFonts w:ascii="Times" w:hAnsi="Times"/>
        </w:rPr>
        <w:t>-- Lindsay will send these in a subsequent e-mail for review and vote.</w:t>
      </w:r>
      <w:r>
        <w:rPr>
          <w:rFonts w:ascii="Times" w:hAnsi="Times"/>
        </w:rPr>
        <w:br/>
      </w:r>
    </w:p>
    <w:p w14:paraId="6DADC86C" w14:textId="28D8BA4E" w:rsidR="008C212C" w:rsidRPr="008C212C" w:rsidRDefault="008C212C" w:rsidP="008C212C">
      <w:pPr>
        <w:numPr>
          <w:ilvl w:val="0"/>
          <w:numId w:val="7"/>
        </w:numPr>
        <w:rPr>
          <w:rFonts w:ascii="Times" w:hAnsi="Times"/>
        </w:rPr>
      </w:pPr>
      <w:r w:rsidRPr="008C212C">
        <w:rPr>
          <w:rFonts w:ascii="Times" w:hAnsi="Times"/>
          <w:bCs/>
        </w:rPr>
        <w:t>Establishing monthly Program Director/Senior Associate Dean one-on-one meetings</w:t>
      </w:r>
      <w:r w:rsidRPr="008C212C">
        <w:rPr>
          <w:rFonts w:ascii="Times" w:hAnsi="Times"/>
        </w:rPr>
        <w:t> - To improve strategic planning and communication I will be starting monthly one-on-one meetings with each Programs Director.  Joan C. will be in touch to schedule these discussions.</w:t>
      </w:r>
      <w:r>
        <w:rPr>
          <w:rFonts w:ascii="Times" w:hAnsi="Times"/>
        </w:rPr>
        <w:br/>
      </w:r>
    </w:p>
    <w:p w14:paraId="3EEEBF4F" w14:textId="1D700613" w:rsidR="008C212C" w:rsidRPr="008C212C" w:rsidRDefault="008C212C" w:rsidP="008C212C">
      <w:pPr>
        <w:numPr>
          <w:ilvl w:val="0"/>
          <w:numId w:val="7"/>
        </w:numPr>
        <w:rPr>
          <w:rFonts w:ascii="Times" w:hAnsi="Times"/>
        </w:rPr>
      </w:pPr>
      <w:r w:rsidRPr="008C212C">
        <w:rPr>
          <w:rFonts w:ascii="Times" w:hAnsi="Times"/>
          <w:bCs/>
        </w:rPr>
        <w:t>Continued development of Program Self-Study Materials</w:t>
      </w:r>
      <w:r w:rsidRPr="008C212C">
        <w:rPr>
          <w:rFonts w:ascii="Times" w:hAnsi="Times"/>
        </w:rPr>
        <w:t> -- The Program Coordinators have been asked to provide copies of draft program self-study materials by April 17.  Please work with them to get the main ideas and plans for each program incorporated in these drafts.</w:t>
      </w:r>
      <w:r>
        <w:rPr>
          <w:rFonts w:ascii="Times" w:hAnsi="Times"/>
        </w:rPr>
        <w:br/>
      </w:r>
    </w:p>
    <w:p w14:paraId="682E1F13" w14:textId="77777777" w:rsidR="008C212C" w:rsidRPr="008C212C" w:rsidRDefault="008C212C" w:rsidP="008C212C">
      <w:pPr>
        <w:numPr>
          <w:ilvl w:val="0"/>
          <w:numId w:val="7"/>
        </w:numPr>
        <w:rPr>
          <w:rFonts w:ascii="Times" w:hAnsi="Times"/>
        </w:rPr>
      </w:pPr>
      <w:r w:rsidRPr="008C212C">
        <w:rPr>
          <w:rFonts w:ascii="Times" w:hAnsi="Times"/>
          <w:bCs/>
        </w:rPr>
        <w:t>Participation in Space/Facilities Discussions</w:t>
      </w:r>
      <w:r w:rsidRPr="008C212C">
        <w:rPr>
          <w:rFonts w:ascii="Times" w:hAnsi="Times"/>
        </w:rPr>
        <w:t> - As mentioned in Assembly, the College will be beginning discussions about space allocation and needs.  Please make plans to participate in one of the facilities Brown Bag discussions (schedule to distributed later today) to make sure the current and anticipated facilities needs of your program are included.</w:t>
      </w:r>
    </w:p>
    <w:p w14:paraId="4C6B12E3" w14:textId="77777777" w:rsidR="008C212C" w:rsidRPr="008C212C" w:rsidRDefault="008C212C" w:rsidP="008C212C">
      <w:pPr>
        <w:rPr>
          <w:rFonts w:ascii="Times" w:hAnsi="Times"/>
          <w:b/>
        </w:rPr>
      </w:pPr>
    </w:p>
    <w:p w14:paraId="6C39BA14" w14:textId="77777777" w:rsidR="00A93BF6" w:rsidRPr="008220D8" w:rsidRDefault="00A93BF6" w:rsidP="00A93BF6">
      <w:pPr>
        <w:rPr>
          <w:rFonts w:ascii="Times" w:hAnsi="Times"/>
        </w:rPr>
      </w:pPr>
    </w:p>
    <w:p w14:paraId="37CFAF19" w14:textId="04A62325" w:rsidR="00601988" w:rsidRPr="003D18EC" w:rsidRDefault="003D18EC" w:rsidP="00601988">
      <w:pPr>
        <w:rPr>
          <w:rFonts w:ascii="Times" w:hAnsi="Times"/>
          <w:b/>
          <w:u w:val="single"/>
        </w:rPr>
      </w:pPr>
      <w:r w:rsidRPr="003D18EC">
        <w:rPr>
          <w:rFonts w:ascii="Times" w:hAnsi="Times"/>
          <w:b/>
          <w:u w:val="single"/>
        </w:rPr>
        <w:t xml:space="preserve">Course Approvals </w:t>
      </w:r>
    </w:p>
    <w:p w14:paraId="18DDF950" w14:textId="77777777" w:rsidR="003D18EC" w:rsidRPr="003D18EC" w:rsidRDefault="003D18EC" w:rsidP="00601988">
      <w:pPr>
        <w:rPr>
          <w:rFonts w:ascii="Times" w:hAnsi="Times"/>
          <w:b/>
        </w:rPr>
      </w:pPr>
    </w:p>
    <w:tbl>
      <w:tblPr>
        <w:tblStyle w:val="TableGrid"/>
        <w:tblW w:w="10307" w:type="dxa"/>
        <w:tblLook w:val="04A0" w:firstRow="1" w:lastRow="0" w:firstColumn="1" w:lastColumn="0" w:noHBand="0" w:noVBand="1"/>
      </w:tblPr>
      <w:tblGrid>
        <w:gridCol w:w="1270"/>
        <w:gridCol w:w="4652"/>
        <w:gridCol w:w="4479"/>
      </w:tblGrid>
      <w:tr w:rsidR="003D18EC" w:rsidRPr="003D18EC" w14:paraId="3F7764E6" w14:textId="77777777" w:rsidTr="003D18EC">
        <w:trPr>
          <w:trHeight w:val="367"/>
        </w:trPr>
        <w:tc>
          <w:tcPr>
            <w:tcW w:w="1176" w:type="dxa"/>
            <w:noWrap/>
            <w:hideMark/>
          </w:tcPr>
          <w:p w14:paraId="4814C8AE" w14:textId="77777777" w:rsidR="003D18EC" w:rsidRPr="003D18EC" w:rsidRDefault="003D18EC">
            <w:pPr>
              <w:rPr>
                <w:rFonts w:ascii="Times" w:hAnsi="Times"/>
              </w:rPr>
            </w:pPr>
            <w:r w:rsidRPr="003D18EC">
              <w:rPr>
                <w:rFonts w:ascii="Times" w:hAnsi="Times"/>
              </w:rPr>
              <w:t>INST610</w:t>
            </w:r>
          </w:p>
        </w:tc>
        <w:tc>
          <w:tcPr>
            <w:tcW w:w="4652" w:type="dxa"/>
            <w:noWrap/>
            <w:hideMark/>
          </w:tcPr>
          <w:p w14:paraId="6063A023" w14:textId="77777777" w:rsidR="003D18EC" w:rsidRPr="003D18EC" w:rsidRDefault="003D18EC">
            <w:pPr>
              <w:rPr>
                <w:rFonts w:ascii="Times" w:hAnsi="Times"/>
              </w:rPr>
            </w:pPr>
            <w:r w:rsidRPr="003D18EC">
              <w:rPr>
                <w:rFonts w:ascii="Times" w:hAnsi="Times"/>
              </w:rPr>
              <w:t>Information Ethics</w:t>
            </w:r>
          </w:p>
        </w:tc>
        <w:tc>
          <w:tcPr>
            <w:tcW w:w="4479" w:type="dxa"/>
            <w:hideMark/>
          </w:tcPr>
          <w:p w14:paraId="69035241" w14:textId="77777777" w:rsidR="003D18EC" w:rsidRPr="003D18EC" w:rsidRDefault="003D18EC">
            <w:pPr>
              <w:rPr>
                <w:rFonts w:ascii="Times" w:hAnsi="Times"/>
              </w:rPr>
            </w:pPr>
            <w:r w:rsidRPr="003D18EC">
              <w:rPr>
                <w:rFonts w:ascii="Times" w:hAnsi="Times"/>
              </w:rPr>
              <w:t>Restriction, update description</w:t>
            </w:r>
          </w:p>
        </w:tc>
      </w:tr>
      <w:tr w:rsidR="003D18EC" w:rsidRPr="003D18EC" w14:paraId="72673D5F" w14:textId="77777777" w:rsidTr="003D18EC">
        <w:trPr>
          <w:trHeight w:val="326"/>
        </w:trPr>
        <w:tc>
          <w:tcPr>
            <w:tcW w:w="1176" w:type="dxa"/>
            <w:noWrap/>
            <w:hideMark/>
          </w:tcPr>
          <w:p w14:paraId="6266AADD" w14:textId="77777777" w:rsidR="003D18EC" w:rsidRPr="003D18EC" w:rsidRDefault="003D18EC">
            <w:pPr>
              <w:rPr>
                <w:rFonts w:ascii="Times" w:hAnsi="Times"/>
              </w:rPr>
            </w:pPr>
            <w:r w:rsidRPr="003D18EC">
              <w:rPr>
                <w:rFonts w:ascii="Times" w:hAnsi="Times"/>
              </w:rPr>
              <w:t>INST614</w:t>
            </w:r>
          </w:p>
        </w:tc>
        <w:tc>
          <w:tcPr>
            <w:tcW w:w="4652" w:type="dxa"/>
            <w:noWrap/>
            <w:hideMark/>
          </w:tcPr>
          <w:p w14:paraId="17B5BBED" w14:textId="77777777" w:rsidR="003D18EC" w:rsidRPr="003D18EC" w:rsidRDefault="003D18EC">
            <w:pPr>
              <w:rPr>
                <w:rFonts w:ascii="Times" w:hAnsi="Times"/>
              </w:rPr>
            </w:pPr>
            <w:r w:rsidRPr="003D18EC">
              <w:rPr>
                <w:rFonts w:ascii="Times" w:hAnsi="Times"/>
              </w:rPr>
              <w:t>Literacy and Inclusion</w:t>
            </w:r>
          </w:p>
        </w:tc>
        <w:tc>
          <w:tcPr>
            <w:tcW w:w="4479" w:type="dxa"/>
            <w:noWrap/>
            <w:hideMark/>
          </w:tcPr>
          <w:p w14:paraId="31F72C32" w14:textId="77777777" w:rsidR="003D18EC" w:rsidRPr="003D18EC" w:rsidRDefault="003D18EC">
            <w:pPr>
              <w:rPr>
                <w:rFonts w:ascii="Times" w:hAnsi="Times"/>
              </w:rPr>
            </w:pPr>
            <w:r w:rsidRPr="003D18EC">
              <w:rPr>
                <w:rFonts w:ascii="Times" w:hAnsi="Times"/>
              </w:rPr>
              <w:t>Title Change</w:t>
            </w:r>
          </w:p>
        </w:tc>
      </w:tr>
      <w:tr w:rsidR="003D18EC" w:rsidRPr="003D18EC" w14:paraId="606118F2" w14:textId="77777777" w:rsidTr="003D18EC">
        <w:trPr>
          <w:trHeight w:val="326"/>
        </w:trPr>
        <w:tc>
          <w:tcPr>
            <w:tcW w:w="1176" w:type="dxa"/>
            <w:noWrap/>
            <w:hideMark/>
          </w:tcPr>
          <w:p w14:paraId="7DAA6317" w14:textId="77777777" w:rsidR="003D18EC" w:rsidRPr="003D18EC" w:rsidRDefault="003D18EC">
            <w:pPr>
              <w:rPr>
                <w:rFonts w:ascii="Times" w:hAnsi="Times"/>
              </w:rPr>
            </w:pPr>
            <w:r w:rsidRPr="003D18EC">
              <w:rPr>
                <w:rFonts w:ascii="Times" w:hAnsi="Times"/>
              </w:rPr>
              <w:t>INST641</w:t>
            </w:r>
          </w:p>
        </w:tc>
        <w:tc>
          <w:tcPr>
            <w:tcW w:w="4652" w:type="dxa"/>
            <w:noWrap/>
            <w:hideMark/>
          </w:tcPr>
          <w:p w14:paraId="0CA853AF" w14:textId="77777777" w:rsidR="003D18EC" w:rsidRPr="003D18EC" w:rsidRDefault="003D18EC">
            <w:pPr>
              <w:rPr>
                <w:rFonts w:ascii="Times" w:hAnsi="Times"/>
              </w:rPr>
            </w:pPr>
            <w:r w:rsidRPr="003D18EC">
              <w:rPr>
                <w:rFonts w:ascii="Times" w:hAnsi="Times"/>
              </w:rPr>
              <w:t>Policy and Ethics in Digital Curation</w:t>
            </w:r>
          </w:p>
        </w:tc>
        <w:tc>
          <w:tcPr>
            <w:tcW w:w="4479" w:type="dxa"/>
            <w:noWrap/>
            <w:hideMark/>
          </w:tcPr>
          <w:p w14:paraId="309F0A76" w14:textId="77777777" w:rsidR="003D18EC" w:rsidRPr="003D18EC" w:rsidRDefault="003D18EC">
            <w:pPr>
              <w:rPr>
                <w:rFonts w:ascii="Times" w:hAnsi="Times"/>
              </w:rPr>
            </w:pPr>
            <w:r w:rsidRPr="003D18EC">
              <w:rPr>
                <w:rFonts w:ascii="Times" w:hAnsi="Times"/>
              </w:rPr>
              <w:t>Prerequisites and restrictions</w:t>
            </w:r>
          </w:p>
        </w:tc>
      </w:tr>
      <w:tr w:rsidR="003D18EC" w:rsidRPr="003D18EC" w14:paraId="6E0F9D03" w14:textId="77777777" w:rsidTr="003D18EC">
        <w:trPr>
          <w:trHeight w:val="326"/>
        </w:trPr>
        <w:tc>
          <w:tcPr>
            <w:tcW w:w="1176" w:type="dxa"/>
            <w:noWrap/>
            <w:hideMark/>
          </w:tcPr>
          <w:p w14:paraId="0806F214" w14:textId="77777777" w:rsidR="003D18EC" w:rsidRPr="003D18EC" w:rsidRDefault="003D18EC">
            <w:pPr>
              <w:rPr>
                <w:rFonts w:ascii="Times" w:hAnsi="Times"/>
              </w:rPr>
            </w:pPr>
            <w:r w:rsidRPr="003D18EC">
              <w:rPr>
                <w:rFonts w:ascii="Times" w:hAnsi="Times"/>
              </w:rPr>
              <w:t>INST652</w:t>
            </w:r>
          </w:p>
        </w:tc>
        <w:tc>
          <w:tcPr>
            <w:tcW w:w="4652" w:type="dxa"/>
            <w:noWrap/>
            <w:hideMark/>
          </w:tcPr>
          <w:p w14:paraId="0D81ADE7" w14:textId="77777777" w:rsidR="003D18EC" w:rsidRPr="003D18EC" w:rsidRDefault="003D18EC">
            <w:pPr>
              <w:rPr>
                <w:rFonts w:ascii="Times" w:hAnsi="Times"/>
              </w:rPr>
            </w:pPr>
            <w:r w:rsidRPr="003D18EC">
              <w:rPr>
                <w:rFonts w:ascii="Times" w:hAnsi="Times"/>
              </w:rPr>
              <w:t>Design Thinking and Youth</w:t>
            </w:r>
          </w:p>
        </w:tc>
        <w:tc>
          <w:tcPr>
            <w:tcW w:w="4479" w:type="dxa"/>
            <w:noWrap/>
            <w:hideMark/>
          </w:tcPr>
          <w:p w14:paraId="42F93914" w14:textId="77777777" w:rsidR="003D18EC" w:rsidRPr="003D18EC" w:rsidRDefault="003D18EC">
            <w:pPr>
              <w:rPr>
                <w:rFonts w:ascii="Times" w:hAnsi="Times"/>
              </w:rPr>
            </w:pPr>
            <w:r w:rsidRPr="003D18EC">
              <w:rPr>
                <w:rFonts w:ascii="Times" w:hAnsi="Times"/>
              </w:rPr>
              <w:t>Restrict: Perm of college of information studies</w:t>
            </w:r>
          </w:p>
        </w:tc>
      </w:tr>
      <w:tr w:rsidR="003D18EC" w:rsidRPr="003D18EC" w14:paraId="2B620411" w14:textId="77777777" w:rsidTr="003D18EC">
        <w:trPr>
          <w:trHeight w:val="326"/>
        </w:trPr>
        <w:tc>
          <w:tcPr>
            <w:tcW w:w="1176" w:type="dxa"/>
            <w:noWrap/>
            <w:hideMark/>
          </w:tcPr>
          <w:p w14:paraId="680779BE" w14:textId="77777777" w:rsidR="003D18EC" w:rsidRPr="003D18EC" w:rsidRDefault="003D18EC">
            <w:pPr>
              <w:rPr>
                <w:rFonts w:ascii="Times" w:hAnsi="Times"/>
              </w:rPr>
            </w:pPr>
            <w:r w:rsidRPr="003D18EC">
              <w:rPr>
                <w:rFonts w:ascii="Times" w:hAnsi="Times"/>
              </w:rPr>
              <w:t>INST680</w:t>
            </w:r>
          </w:p>
        </w:tc>
        <w:tc>
          <w:tcPr>
            <w:tcW w:w="4652" w:type="dxa"/>
            <w:noWrap/>
            <w:hideMark/>
          </w:tcPr>
          <w:p w14:paraId="01D65F65" w14:textId="77777777" w:rsidR="003D18EC" w:rsidRPr="003D18EC" w:rsidRDefault="003D18EC">
            <w:pPr>
              <w:rPr>
                <w:rFonts w:ascii="Times" w:hAnsi="Times"/>
              </w:rPr>
            </w:pPr>
            <w:r w:rsidRPr="003D18EC">
              <w:rPr>
                <w:rFonts w:ascii="Times" w:hAnsi="Times"/>
              </w:rPr>
              <w:t>Health Informatics</w:t>
            </w:r>
          </w:p>
        </w:tc>
        <w:tc>
          <w:tcPr>
            <w:tcW w:w="4479" w:type="dxa"/>
            <w:noWrap/>
            <w:hideMark/>
          </w:tcPr>
          <w:p w14:paraId="1816525A" w14:textId="77777777" w:rsidR="003D18EC" w:rsidRPr="003D18EC" w:rsidRDefault="003D18EC">
            <w:pPr>
              <w:rPr>
                <w:rFonts w:ascii="Times" w:hAnsi="Times"/>
              </w:rPr>
            </w:pPr>
            <w:r w:rsidRPr="003D18EC">
              <w:rPr>
                <w:rFonts w:ascii="Times" w:hAnsi="Times"/>
              </w:rPr>
              <w:t>Restrictions &amp; prerequisites</w:t>
            </w:r>
          </w:p>
        </w:tc>
      </w:tr>
      <w:tr w:rsidR="003D18EC" w:rsidRPr="003D18EC" w14:paraId="51EC7B93" w14:textId="77777777" w:rsidTr="003D18EC">
        <w:trPr>
          <w:trHeight w:val="326"/>
        </w:trPr>
        <w:tc>
          <w:tcPr>
            <w:tcW w:w="1176" w:type="dxa"/>
            <w:noWrap/>
            <w:hideMark/>
          </w:tcPr>
          <w:p w14:paraId="6A42C196" w14:textId="77777777" w:rsidR="003D18EC" w:rsidRPr="003D18EC" w:rsidRDefault="003D18EC">
            <w:pPr>
              <w:rPr>
                <w:rFonts w:ascii="Times" w:hAnsi="Times"/>
              </w:rPr>
            </w:pPr>
            <w:r w:rsidRPr="003D18EC">
              <w:rPr>
                <w:rFonts w:ascii="Times" w:hAnsi="Times"/>
              </w:rPr>
              <w:t>INST681</w:t>
            </w:r>
          </w:p>
        </w:tc>
        <w:tc>
          <w:tcPr>
            <w:tcW w:w="4652" w:type="dxa"/>
            <w:noWrap/>
            <w:hideMark/>
          </w:tcPr>
          <w:p w14:paraId="1E09874A" w14:textId="77777777" w:rsidR="003D18EC" w:rsidRPr="003D18EC" w:rsidRDefault="003D18EC">
            <w:pPr>
              <w:rPr>
                <w:rFonts w:ascii="Times" w:hAnsi="Times"/>
              </w:rPr>
            </w:pPr>
            <w:r w:rsidRPr="003D18EC">
              <w:rPr>
                <w:rFonts w:ascii="Times" w:hAnsi="Times"/>
              </w:rPr>
              <w:t>Health Information Behavior</w:t>
            </w:r>
          </w:p>
        </w:tc>
        <w:tc>
          <w:tcPr>
            <w:tcW w:w="4479" w:type="dxa"/>
            <w:noWrap/>
            <w:hideMark/>
          </w:tcPr>
          <w:p w14:paraId="6E97D5A8" w14:textId="77777777" w:rsidR="003D18EC" w:rsidRPr="003D18EC" w:rsidRDefault="003D18EC">
            <w:pPr>
              <w:rPr>
                <w:rFonts w:ascii="Times" w:hAnsi="Times"/>
              </w:rPr>
            </w:pPr>
            <w:r w:rsidRPr="003D18EC">
              <w:rPr>
                <w:rFonts w:ascii="Times" w:hAnsi="Times"/>
              </w:rPr>
              <w:t>Restrictions &amp; prerequisites</w:t>
            </w:r>
          </w:p>
        </w:tc>
      </w:tr>
      <w:tr w:rsidR="003D18EC" w:rsidRPr="003D18EC" w14:paraId="495B76F3" w14:textId="77777777" w:rsidTr="003D18EC">
        <w:trPr>
          <w:trHeight w:val="326"/>
        </w:trPr>
        <w:tc>
          <w:tcPr>
            <w:tcW w:w="1176" w:type="dxa"/>
            <w:noWrap/>
            <w:hideMark/>
          </w:tcPr>
          <w:p w14:paraId="784DA5D1" w14:textId="77777777" w:rsidR="003D18EC" w:rsidRPr="003D18EC" w:rsidRDefault="003D18EC">
            <w:pPr>
              <w:rPr>
                <w:rFonts w:ascii="Times" w:hAnsi="Times"/>
              </w:rPr>
            </w:pPr>
            <w:r w:rsidRPr="003D18EC">
              <w:rPr>
                <w:rFonts w:ascii="Times" w:hAnsi="Times"/>
              </w:rPr>
              <w:t>INST704</w:t>
            </w:r>
          </w:p>
        </w:tc>
        <w:tc>
          <w:tcPr>
            <w:tcW w:w="4652" w:type="dxa"/>
            <w:noWrap/>
            <w:hideMark/>
          </w:tcPr>
          <w:p w14:paraId="55DF46F3" w14:textId="77777777" w:rsidR="003D18EC" w:rsidRPr="003D18EC" w:rsidRDefault="003D18EC">
            <w:pPr>
              <w:rPr>
                <w:rFonts w:ascii="Times" w:hAnsi="Times"/>
              </w:rPr>
            </w:pPr>
            <w:r w:rsidRPr="003D18EC">
              <w:rPr>
                <w:rFonts w:ascii="Times" w:hAnsi="Times"/>
              </w:rPr>
              <w:t>Inclusive Design in HCI</w:t>
            </w:r>
          </w:p>
        </w:tc>
        <w:tc>
          <w:tcPr>
            <w:tcW w:w="4479" w:type="dxa"/>
            <w:noWrap/>
            <w:hideMark/>
          </w:tcPr>
          <w:p w14:paraId="71B1B436" w14:textId="77777777" w:rsidR="003D18EC" w:rsidRPr="003D18EC" w:rsidRDefault="003D18EC">
            <w:pPr>
              <w:rPr>
                <w:rFonts w:ascii="Times" w:hAnsi="Times"/>
              </w:rPr>
            </w:pPr>
            <w:r w:rsidRPr="003D18EC">
              <w:rPr>
                <w:rFonts w:ascii="Times" w:hAnsi="Times"/>
              </w:rPr>
              <w:t>Restrictions &amp; prerequisites</w:t>
            </w:r>
          </w:p>
        </w:tc>
      </w:tr>
      <w:tr w:rsidR="003D18EC" w:rsidRPr="003D18EC" w14:paraId="3DD7D4A4" w14:textId="77777777" w:rsidTr="003D18EC">
        <w:trPr>
          <w:trHeight w:val="326"/>
        </w:trPr>
        <w:tc>
          <w:tcPr>
            <w:tcW w:w="1176" w:type="dxa"/>
            <w:noWrap/>
            <w:hideMark/>
          </w:tcPr>
          <w:p w14:paraId="54EF2184" w14:textId="77777777" w:rsidR="003D18EC" w:rsidRPr="003D18EC" w:rsidRDefault="003D18EC">
            <w:pPr>
              <w:rPr>
                <w:rFonts w:ascii="Times" w:hAnsi="Times"/>
              </w:rPr>
            </w:pPr>
            <w:r w:rsidRPr="003D18EC">
              <w:rPr>
                <w:rFonts w:ascii="Times" w:hAnsi="Times"/>
              </w:rPr>
              <w:t>INST714</w:t>
            </w:r>
          </w:p>
        </w:tc>
        <w:tc>
          <w:tcPr>
            <w:tcW w:w="4652" w:type="dxa"/>
            <w:noWrap/>
            <w:hideMark/>
          </w:tcPr>
          <w:p w14:paraId="74E5AB9A" w14:textId="77777777" w:rsidR="003D18EC" w:rsidRPr="003D18EC" w:rsidRDefault="003D18EC">
            <w:pPr>
              <w:rPr>
                <w:rFonts w:ascii="Times" w:hAnsi="Times"/>
              </w:rPr>
            </w:pPr>
            <w:r w:rsidRPr="003D18EC">
              <w:rPr>
                <w:rFonts w:ascii="Times" w:hAnsi="Times"/>
              </w:rPr>
              <w:t xml:space="preserve">Information for Decision Making </w:t>
            </w:r>
          </w:p>
        </w:tc>
        <w:tc>
          <w:tcPr>
            <w:tcW w:w="4479" w:type="dxa"/>
            <w:noWrap/>
            <w:hideMark/>
          </w:tcPr>
          <w:p w14:paraId="29F52D4E" w14:textId="77777777" w:rsidR="003D18EC" w:rsidRPr="003D18EC" w:rsidRDefault="003D18EC">
            <w:pPr>
              <w:rPr>
                <w:rFonts w:ascii="Times" w:hAnsi="Times"/>
              </w:rPr>
            </w:pPr>
            <w:r w:rsidRPr="003D18EC">
              <w:rPr>
                <w:rFonts w:ascii="Times" w:hAnsi="Times"/>
              </w:rPr>
              <w:t>Restrictions &amp; prerequisites</w:t>
            </w:r>
          </w:p>
        </w:tc>
      </w:tr>
      <w:tr w:rsidR="003D18EC" w:rsidRPr="003D18EC" w14:paraId="2838ABDA" w14:textId="77777777" w:rsidTr="003D18EC">
        <w:trPr>
          <w:trHeight w:val="326"/>
        </w:trPr>
        <w:tc>
          <w:tcPr>
            <w:tcW w:w="1176" w:type="dxa"/>
            <w:noWrap/>
            <w:hideMark/>
          </w:tcPr>
          <w:p w14:paraId="1C05601C" w14:textId="77777777" w:rsidR="003D18EC" w:rsidRPr="003D18EC" w:rsidRDefault="003D18EC">
            <w:pPr>
              <w:rPr>
                <w:rFonts w:ascii="Times" w:hAnsi="Times"/>
              </w:rPr>
            </w:pPr>
            <w:r w:rsidRPr="003D18EC">
              <w:rPr>
                <w:rFonts w:ascii="Times" w:hAnsi="Times"/>
              </w:rPr>
              <w:t>INST715</w:t>
            </w:r>
          </w:p>
        </w:tc>
        <w:tc>
          <w:tcPr>
            <w:tcW w:w="4652" w:type="dxa"/>
            <w:noWrap/>
            <w:hideMark/>
          </w:tcPr>
          <w:p w14:paraId="1544E56C" w14:textId="77777777" w:rsidR="003D18EC" w:rsidRPr="003D18EC" w:rsidRDefault="003D18EC">
            <w:pPr>
              <w:rPr>
                <w:rFonts w:ascii="Times" w:hAnsi="Times"/>
              </w:rPr>
            </w:pPr>
            <w:r w:rsidRPr="003D18EC">
              <w:rPr>
                <w:rFonts w:ascii="Times" w:hAnsi="Times"/>
              </w:rPr>
              <w:t xml:space="preserve">Knowledge Management </w:t>
            </w:r>
          </w:p>
        </w:tc>
        <w:tc>
          <w:tcPr>
            <w:tcW w:w="4479" w:type="dxa"/>
            <w:noWrap/>
            <w:hideMark/>
          </w:tcPr>
          <w:p w14:paraId="0F220C25" w14:textId="77777777" w:rsidR="003D18EC" w:rsidRPr="003D18EC" w:rsidRDefault="003D18EC">
            <w:pPr>
              <w:rPr>
                <w:rFonts w:ascii="Times" w:hAnsi="Times"/>
              </w:rPr>
            </w:pPr>
            <w:r w:rsidRPr="003D18EC">
              <w:rPr>
                <w:rFonts w:ascii="Times" w:hAnsi="Times"/>
              </w:rPr>
              <w:t>Restrictions &amp; prerequisites</w:t>
            </w:r>
          </w:p>
        </w:tc>
      </w:tr>
      <w:tr w:rsidR="003D18EC" w:rsidRPr="003D18EC" w14:paraId="6081DAF5" w14:textId="77777777" w:rsidTr="003D18EC">
        <w:trPr>
          <w:trHeight w:val="320"/>
        </w:trPr>
        <w:tc>
          <w:tcPr>
            <w:tcW w:w="1176" w:type="dxa"/>
            <w:noWrap/>
            <w:hideMark/>
          </w:tcPr>
          <w:p w14:paraId="1D91830A" w14:textId="77777777" w:rsidR="003D18EC" w:rsidRPr="003D18EC" w:rsidRDefault="003D18EC" w:rsidP="003D18EC">
            <w:pPr>
              <w:rPr>
                <w:rFonts w:ascii="Times" w:hAnsi="Times"/>
              </w:rPr>
            </w:pPr>
            <w:r w:rsidRPr="003D18EC">
              <w:rPr>
                <w:rFonts w:ascii="Times" w:hAnsi="Times"/>
              </w:rPr>
              <w:t>INST734</w:t>
            </w:r>
          </w:p>
        </w:tc>
        <w:tc>
          <w:tcPr>
            <w:tcW w:w="4652" w:type="dxa"/>
            <w:noWrap/>
            <w:hideMark/>
          </w:tcPr>
          <w:p w14:paraId="725CE42E" w14:textId="77777777" w:rsidR="003D18EC" w:rsidRPr="003D18EC" w:rsidRDefault="003D18EC" w:rsidP="003D18EC">
            <w:pPr>
              <w:rPr>
                <w:rFonts w:ascii="Times" w:hAnsi="Times"/>
              </w:rPr>
            </w:pPr>
            <w:r w:rsidRPr="003D18EC">
              <w:rPr>
                <w:rFonts w:ascii="Times" w:hAnsi="Times"/>
              </w:rPr>
              <w:t>Information Retrieval Systems</w:t>
            </w:r>
          </w:p>
        </w:tc>
        <w:tc>
          <w:tcPr>
            <w:tcW w:w="4479" w:type="dxa"/>
            <w:noWrap/>
            <w:hideMark/>
          </w:tcPr>
          <w:p w14:paraId="70AAB8D6" w14:textId="77777777" w:rsidR="003D18EC" w:rsidRPr="003D18EC" w:rsidRDefault="003D18EC" w:rsidP="003D18EC">
            <w:pPr>
              <w:rPr>
                <w:rFonts w:ascii="Times" w:hAnsi="Times"/>
              </w:rPr>
            </w:pPr>
            <w:r w:rsidRPr="003D18EC">
              <w:rPr>
                <w:rFonts w:ascii="Times" w:hAnsi="Times"/>
              </w:rPr>
              <w:t>Restrictions &amp; prerequisites</w:t>
            </w:r>
          </w:p>
        </w:tc>
      </w:tr>
      <w:tr w:rsidR="003D18EC" w:rsidRPr="003D18EC" w14:paraId="6C6E7969" w14:textId="77777777" w:rsidTr="003D18EC">
        <w:trPr>
          <w:trHeight w:val="320"/>
        </w:trPr>
        <w:tc>
          <w:tcPr>
            <w:tcW w:w="1176" w:type="dxa"/>
            <w:noWrap/>
            <w:hideMark/>
          </w:tcPr>
          <w:p w14:paraId="70B9D486" w14:textId="77777777" w:rsidR="003D18EC" w:rsidRPr="003D18EC" w:rsidRDefault="003D18EC" w:rsidP="003D18EC">
            <w:pPr>
              <w:rPr>
                <w:rFonts w:ascii="Times" w:hAnsi="Times"/>
              </w:rPr>
            </w:pPr>
            <w:r w:rsidRPr="003D18EC">
              <w:rPr>
                <w:rFonts w:ascii="Times" w:hAnsi="Times"/>
              </w:rPr>
              <w:t>INST737</w:t>
            </w:r>
          </w:p>
        </w:tc>
        <w:tc>
          <w:tcPr>
            <w:tcW w:w="4652" w:type="dxa"/>
            <w:noWrap/>
            <w:hideMark/>
          </w:tcPr>
          <w:p w14:paraId="241B0B9F" w14:textId="77777777" w:rsidR="003D18EC" w:rsidRPr="003D18EC" w:rsidRDefault="003D18EC" w:rsidP="003D18EC">
            <w:pPr>
              <w:rPr>
                <w:rFonts w:ascii="Times" w:hAnsi="Times"/>
              </w:rPr>
            </w:pPr>
            <w:r w:rsidRPr="003D18EC">
              <w:rPr>
                <w:rFonts w:ascii="Times" w:hAnsi="Times"/>
              </w:rPr>
              <w:t>Introduction to Data Science</w:t>
            </w:r>
          </w:p>
        </w:tc>
        <w:tc>
          <w:tcPr>
            <w:tcW w:w="4479" w:type="dxa"/>
            <w:noWrap/>
            <w:hideMark/>
          </w:tcPr>
          <w:p w14:paraId="3C999ED1" w14:textId="77777777" w:rsidR="003D18EC" w:rsidRPr="003D18EC" w:rsidRDefault="003D18EC" w:rsidP="003D18EC">
            <w:pPr>
              <w:rPr>
                <w:rFonts w:ascii="Times" w:hAnsi="Times"/>
              </w:rPr>
            </w:pPr>
            <w:r w:rsidRPr="003D18EC">
              <w:rPr>
                <w:rFonts w:ascii="Times" w:hAnsi="Times"/>
              </w:rPr>
              <w:t>Restrictions &amp; prerequisites, make sure INST627 is still a pre-req</w:t>
            </w:r>
          </w:p>
        </w:tc>
      </w:tr>
      <w:tr w:rsidR="003D18EC" w:rsidRPr="003D18EC" w14:paraId="21D42AAF" w14:textId="77777777" w:rsidTr="003D18EC">
        <w:trPr>
          <w:trHeight w:val="320"/>
        </w:trPr>
        <w:tc>
          <w:tcPr>
            <w:tcW w:w="1176" w:type="dxa"/>
            <w:noWrap/>
            <w:hideMark/>
          </w:tcPr>
          <w:p w14:paraId="6534A7E7" w14:textId="77777777" w:rsidR="003D18EC" w:rsidRPr="003D18EC" w:rsidRDefault="003D18EC" w:rsidP="003D18EC">
            <w:pPr>
              <w:rPr>
                <w:rFonts w:ascii="Times" w:hAnsi="Times"/>
              </w:rPr>
            </w:pPr>
            <w:r w:rsidRPr="003D18EC">
              <w:rPr>
                <w:rFonts w:ascii="Times" w:hAnsi="Times"/>
              </w:rPr>
              <w:t>INST742</w:t>
            </w:r>
          </w:p>
        </w:tc>
        <w:tc>
          <w:tcPr>
            <w:tcW w:w="4652" w:type="dxa"/>
            <w:noWrap/>
            <w:hideMark/>
          </w:tcPr>
          <w:p w14:paraId="301A4560" w14:textId="77777777" w:rsidR="003D18EC" w:rsidRPr="003D18EC" w:rsidRDefault="003D18EC" w:rsidP="003D18EC">
            <w:pPr>
              <w:rPr>
                <w:rFonts w:ascii="Times" w:hAnsi="Times"/>
              </w:rPr>
            </w:pPr>
            <w:r w:rsidRPr="003D18EC">
              <w:rPr>
                <w:rFonts w:ascii="Times" w:hAnsi="Times"/>
              </w:rPr>
              <w:t>Implementing Digital Curation</w:t>
            </w:r>
          </w:p>
        </w:tc>
        <w:tc>
          <w:tcPr>
            <w:tcW w:w="4479" w:type="dxa"/>
            <w:noWrap/>
            <w:hideMark/>
          </w:tcPr>
          <w:p w14:paraId="7AE44266" w14:textId="77777777" w:rsidR="003D18EC" w:rsidRPr="003D18EC" w:rsidRDefault="003D18EC" w:rsidP="003D18EC">
            <w:pPr>
              <w:rPr>
                <w:rFonts w:ascii="Times" w:hAnsi="Times"/>
              </w:rPr>
            </w:pPr>
            <w:r w:rsidRPr="003D18EC">
              <w:rPr>
                <w:rFonts w:ascii="Times" w:hAnsi="Times"/>
              </w:rPr>
              <w:t>Restrictions &amp; prerequisites</w:t>
            </w:r>
          </w:p>
        </w:tc>
      </w:tr>
      <w:tr w:rsidR="003D18EC" w:rsidRPr="003D18EC" w14:paraId="642724C0" w14:textId="77777777" w:rsidTr="003D18EC">
        <w:trPr>
          <w:trHeight w:val="320"/>
        </w:trPr>
        <w:tc>
          <w:tcPr>
            <w:tcW w:w="1176" w:type="dxa"/>
            <w:noWrap/>
            <w:hideMark/>
          </w:tcPr>
          <w:p w14:paraId="63763724" w14:textId="77777777" w:rsidR="003D18EC" w:rsidRPr="003D18EC" w:rsidRDefault="003D18EC" w:rsidP="003D18EC">
            <w:pPr>
              <w:rPr>
                <w:rFonts w:ascii="Times" w:hAnsi="Times"/>
              </w:rPr>
            </w:pPr>
            <w:r w:rsidRPr="003D18EC">
              <w:rPr>
                <w:rFonts w:ascii="Times" w:hAnsi="Times"/>
              </w:rPr>
              <w:t>INST745</w:t>
            </w:r>
          </w:p>
        </w:tc>
        <w:tc>
          <w:tcPr>
            <w:tcW w:w="4652" w:type="dxa"/>
            <w:noWrap/>
            <w:hideMark/>
          </w:tcPr>
          <w:p w14:paraId="492E496D" w14:textId="77777777" w:rsidR="003D18EC" w:rsidRPr="003D18EC" w:rsidRDefault="003D18EC" w:rsidP="003D18EC">
            <w:pPr>
              <w:rPr>
                <w:rFonts w:ascii="Times" w:hAnsi="Times"/>
              </w:rPr>
            </w:pPr>
            <w:r w:rsidRPr="003D18EC">
              <w:rPr>
                <w:rFonts w:ascii="Times" w:hAnsi="Times"/>
              </w:rPr>
              <w:t>Introduction to Digital Arts Curation</w:t>
            </w:r>
          </w:p>
        </w:tc>
        <w:tc>
          <w:tcPr>
            <w:tcW w:w="4479" w:type="dxa"/>
            <w:noWrap/>
            <w:hideMark/>
          </w:tcPr>
          <w:p w14:paraId="0FC3C347" w14:textId="77777777" w:rsidR="003D18EC" w:rsidRPr="003D18EC" w:rsidRDefault="003D18EC" w:rsidP="003D18EC">
            <w:pPr>
              <w:rPr>
                <w:rFonts w:ascii="Times" w:hAnsi="Times"/>
              </w:rPr>
            </w:pPr>
            <w:r w:rsidRPr="003D18EC">
              <w:rPr>
                <w:rFonts w:ascii="Times" w:hAnsi="Times"/>
              </w:rPr>
              <w:t>Restrictions &amp; prerequisites</w:t>
            </w:r>
          </w:p>
        </w:tc>
      </w:tr>
      <w:tr w:rsidR="003D18EC" w:rsidRPr="003D18EC" w14:paraId="4144002B" w14:textId="77777777" w:rsidTr="003D18EC">
        <w:trPr>
          <w:trHeight w:val="320"/>
        </w:trPr>
        <w:tc>
          <w:tcPr>
            <w:tcW w:w="1176" w:type="dxa"/>
            <w:noWrap/>
            <w:hideMark/>
          </w:tcPr>
          <w:p w14:paraId="4CB9CF2A" w14:textId="77777777" w:rsidR="003D18EC" w:rsidRPr="003D18EC" w:rsidRDefault="003D18EC" w:rsidP="003D18EC">
            <w:pPr>
              <w:rPr>
                <w:rFonts w:ascii="Times" w:hAnsi="Times"/>
              </w:rPr>
            </w:pPr>
            <w:r w:rsidRPr="003D18EC">
              <w:rPr>
                <w:rFonts w:ascii="Times" w:hAnsi="Times"/>
              </w:rPr>
              <w:lastRenderedPageBreak/>
              <w:t>INST750</w:t>
            </w:r>
          </w:p>
        </w:tc>
        <w:tc>
          <w:tcPr>
            <w:tcW w:w="4652" w:type="dxa"/>
            <w:noWrap/>
            <w:hideMark/>
          </w:tcPr>
          <w:p w14:paraId="0F4D49F0" w14:textId="77777777" w:rsidR="003D18EC" w:rsidRPr="003D18EC" w:rsidRDefault="003D18EC" w:rsidP="003D18EC">
            <w:pPr>
              <w:rPr>
                <w:rFonts w:ascii="Times" w:hAnsi="Times"/>
              </w:rPr>
            </w:pPr>
            <w:r w:rsidRPr="003D18EC">
              <w:rPr>
                <w:rFonts w:ascii="Times" w:hAnsi="Times"/>
              </w:rPr>
              <w:t>Advanced Data Science</w:t>
            </w:r>
          </w:p>
        </w:tc>
        <w:tc>
          <w:tcPr>
            <w:tcW w:w="4479" w:type="dxa"/>
            <w:noWrap/>
            <w:hideMark/>
          </w:tcPr>
          <w:p w14:paraId="231A4133" w14:textId="77777777" w:rsidR="003D18EC" w:rsidRPr="003D18EC" w:rsidRDefault="003D18EC" w:rsidP="003D18EC">
            <w:pPr>
              <w:rPr>
                <w:rFonts w:ascii="Times" w:hAnsi="Times"/>
              </w:rPr>
            </w:pPr>
            <w:r w:rsidRPr="003D18EC">
              <w:rPr>
                <w:rFonts w:ascii="Times" w:hAnsi="Times"/>
              </w:rPr>
              <w:t>Restriction update</w:t>
            </w:r>
          </w:p>
        </w:tc>
      </w:tr>
      <w:tr w:rsidR="003D18EC" w:rsidRPr="003D18EC" w14:paraId="54A0157E" w14:textId="77777777" w:rsidTr="003D18EC">
        <w:trPr>
          <w:trHeight w:val="320"/>
        </w:trPr>
        <w:tc>
          <w:tcPr>
            <w:tcW w:w="1176" w:type="dxa"/>
            <w:noWrap/>
            <w:hideMark/>
          </w:tcPr>
          <w:p w14:paraId="68C745C3" w14:textId="77777777" w:rsidR="003D18EC" w:rsidRPr="003D18EC" w:rsidRDefault="003D18EC" w:rsidP="003D18EC">
            <w:pPr>
              <w:rPr>
                <w:rFonts w:ascii="Times" w:hAnsi="Times"/>
              </w:rPr>
            </w:pPr>
            <w:r w:rsidRPr="003D18EC">
              <w:rPr>
                <w:rFonts w:ascii="Times" w:hAnsi="Times"/>
              </w:rPr>
              <w:t>INST779</w:t>
            </w:r>
          </w:p>
        </w:tc>
        <w:tc>
          <w:tcPr>
            <w:tcW w:w="4652" w:type="dxa"/>
            <w:noWrap/>
            <w:hideMark/>
          </w:tcPr>
          <w:p w14:paraId="3FCC495E" w14:textId="77777777" w:rsidR="003D18EC" w:rsidRPr="003D18EC" w:rsidRDefault="003D18EC" w:rsidP="003D18EC">
            <w:pPr>
              <w:rPr>
                <w:rFonts w:ascii="Times" w:hAnsi="Times"/>
              </w:rPr>
            </w:pPr>
            <w:r w:rsidRPr="003D18EC">
              <w:rPr>
                <w:rFonts w:ascii="Times" w:hAnsi="Times"/>
              </w:rPr>
              <w:t>Readings Seminar</w:t>
            </w:r>
          </w:p>
        </w:tc>
        <w:tc>
          <w:tcPr>
            <w:tcW w:w="4479" w:type="dxa"/>
            <w:noWrap/>
            <w:hideMark/>
          </w:tcPr>
          <w:p w14:paraId="1B277AD6" w14:textId="77777777" w:rsidR="003D18EC" w:rsidRPr="003D18EC" w:rsidRDefault="003D18EC" w:rsidP="003D18EC">
            <w:pPr>
              <w:rPr>
                <w:rFonts w:ascii="Times" w:hAnsi="Times"/>
              </w:rPr>
            </w:pPr>
            <w:r w:rsidRPr="003D18EC">
              <w:rPr>
                <w:rFonts w:ascii="Times" w:hAnsi="Times"/>
              </w:rPr>
              <w:t>Remove “instructor permission required”</w:t>
            </w:r>
          </w:p>
        </w:tc>
      </w:tr>
      <w:tr w:rsidR="003D18EC" w:rsidRPr="003D18EC" w14:paraId="4AEB7201" w14:textId="77777777" w:rsidTr="003D18EC">
        <w:trPr>
          <w:trHeight w:val="287"/>
        </w:trPr>
        <w:tc>
          <w:tcPr>
            <w:tcW w:w="1176" w:type="dxa"/>
            <w:noWrap/>
            <w:hideMark/>
          </w:tcPr>
          <w:p w14:paraId="1C6573FE" w14:textId="77777777" w:rsidR="003D18EC" w:rsidRPr="003D18EC" w:rsidRDefault="003D18EC" w:rsidP="003D18EC">
            <w:pPr>
              <w:rPr>
                <w:rFonts w:ascii="Times" w:hAnsi="Times"/>
              </w:rPr>
            </w:pPr>
            <w:r w:rsidRPr="003D18EC">
              <w:rPr>
                <w:rFonts w:ascii="Times" w:hAnsi="Times"/>
              </w:rPr>
              <w:t>INSTXXX</w:t>
            </w:r>
          </w:p>
        </w:tc>
        <w:tc>
          <w:tcPr>
            <w:tcW w:w="4652" w:type="dxa"/>
            <w:noWrap/>
            <w:hideMark/>
          </w:tcPr>
          <w:p w14:paraId="7B1F9C5B" w14:textId="77777777" w:rsidR="003D18EC" w:rsidRPr="003D18EC" w:rsidRDefault="003D18EC" w:rsidP="003D18EC">
            <w:pPr>
              <w:rPr>
                <w:rFonts w:ascii="Times" w:hAnsi="Times"/>
              </w:rPr>
            </w:pPr>
            <w:r w:rsidRPr="003D18EC">
              <w:rPr>
                <w:rFonts w:ascii="Times" w:hAnsi="Times"/>
              </w:rPr>
              <w:t>Open Source Intelligence</w:t>
            </w:r>
          </w:p>
        </w:tc>
        <w:tc>
          <w:tcPr>
            <w:tcW w:w="4479" w:type="dxa"/>
            <w:noWrap/>
            <w:hideMark/>
          </w:tcPr>
          <w:p w14:paraId="06BE3B09" w14:textId="77777777" w:rsidR="003D18EC" w:rsidRPr="003D18EC" w:rsidRDefault="003D18EC" w:rsidP="003D18EC">
            <w:pPr>
              <w:rPr>
                <w:rFonts w:ascii="Times" w:hAnsi="Times"/>
              </w:rPr>
            </w:pPr>
            <w:r w:rsidRPr="003D18EC">
              <w:rPr>
                <w:rFonts w:ascii="Times" w:hAnsi="Times"/>
              </w:rPr>
              <w:t>New Course</w:t>
            </w:r>
          </w:p>
        </w:tc>
      </w:tr>
    </w:tbl>
    <w:p w14:paraId="4AE68E1C" w14:textId="77777777" w:rsidR="003D18EC" w:rsidRPr="007258D0" w:rsidRDefault="003D18EC" w:rsidP="00601988">
      <w:pPr>
        <w:rPr>
          <w:rFonts w:ascii="Times" w:hAnsi="Times"/>
          <w:b/>
          <w:u w:val="single"/>
        </w:rPr>
      </w:pPr>
    </w:p>
    <w:p w14:paraId="1F7483FF" w14:textId="77777777" w:rsidR="000018BD" w:rsidRDefault="000018BD" w:rsidP="00643EB3">
      <w:pPr>
        <w:rPr>
          <w:rFonts w:ascii="Times" w:hAnsi="Times"/>
        </w:rPr>
      </w:pPr>
    </w:p>
    <w:p w14:paraId="3C184A92" w14:textId="749EF6F7" w:rsidR="00A42E69" w:rsidRPr="008220D8" w:rsidRDefault="000018BD" w:rsidP="003D18EC">
      <w:pPr>
        <w:rPr>
          <w:rFonts w:ascii="Times" w:hAnsi="Times"/>
          <w:b/>
          <w:u w:val="single"/>
        </w:rPr>
      </w:pPr>
      <w:r>
        <w:rPr>
          <w:rFonts w:ascii="Times" w:hAnsi="Times"/>
        </w:rPr>
        <w:tab/>
      </w:r>
    </w:p>
    <w:p w14:paraId="2E1244A4" w14:textId="6C114C41" w:rsidR="00236442" w:rsidRPr="0008387F" w:rsidRDefault="0008387F" w:rsidP="0008387F">
      <w:pPr>
        <w:tabs>
          <w:tab w:val="left" w:pos="6286"/>
        </w:tabs>
        <w:rPr>
          <w:rFonts w:ascii="Times" w:hAnsi="Times"/>
          <w:b/>
        </w:rPr>
      </w:pPr>
      <w:r w:rsidRPr="0008387F">
        <w:rPr>
          <w:rFonts w:ascii="Times" w:hAnsi="Times"/>
          <w:b/>
        </w:rPr>
        <w:t>Action: Approved</w:t>
      </w:r>
      <w:bookmarkStart w:id="0" w:name="_GoBack"/>
      <w:bookmarkEnd w:id="0"/>
    </w:p>
    <w:sectPr w:rsidR="00236442" w:rsidRPr="0008387F" w:rsidSect="0060678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1C2A" w14:textId="77777777" w:rsidR="001C0A3E" w:rsidRDefault="001C0A3E" w:rsidP="00606785">
      <w:r>
        <w:separator/>
      </w:r>
    </w:p>
  </w:endnote>
  <w:endnote w:type="continuationSeparator" w:id="0">
    <w:p w14:paraId="0C6DC3C3" w14:textId="77777777" w:rsidR="001C0A3E" w:rsidRDefault="001C0A3E" w:rsidP="0060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55D8" w14:textId="77777777" w:rsidR="00606785" w:rsidRDefault="00606785" w:rsidP="007907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DE544" w14:textId="77777777" w:rsidR="00606785" w:rsidRDefault="00606785" w:rsidP="006067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7C845" w14:textId="77777777" w:rsidR="00606785" w:rsidRDefault="00606785" w:rsidP="007907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A3E">
      <w:rPr>
        <w:rStyle w:val="PageNumber"/>
        <w:noProof/>
      </w:rPr>
      <w:t>1</w:t>
    </w:r>
    <w:r>
      <w:rPr>
        <w:rStyle w:val="PageNumber"/>
      </w:rPr>
      <w:fldChar w:fldCharType="end"/>
    </w:r>
  </w:p>
  <w:p w14:paraId="4A07DB60" w14:textId="77777777" w:rsidR="00606785" w:rsidRDefault="00606785" w:rsidP="006067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C7AFD" w14:textId="77777777" w:rsidR="001C0A3E" w:rsidRDefault="001C0A3E" w:rsidP="00606785">
      <w:r>
        <w:separator/>
      </w:r>
    </w:p>
  </w:footnote>
  <w:footnote w:type="continuationSeparator" w:id="0">
    <w:p w14:paraId="1FDAAA67" w14:textId="77777777" w:rsidR="001C0A3E" w:rsidRDefault="001C0A3E" w:rsidP="006067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87B"/>
    <w:multiLevelType w:val="hybridMultilevel"/>
    <w:tmpl w:val="83E8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7941"/>
    <w:multiLevelType w:val="hybridMultilevel"/>
    <w:tmpl w:val="F564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37FA9"/>
    <w:multiLevelType w:val="hybridMultilevel"/>
    <w:tmpl w:val="7304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B5C39"/>
    <w:multiLevelType w:val="hybridMultilevel"/>
    <w:tmpl w:val="77C0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354EC"/>
    <w:multiLevelType w:val="hybridMultilevel"/>
    <w:tmpl w:val="3DFE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356E5"/>
    <w:multiLevelType w:val="hybridMultilevel"/>
    <w:tmpl w:val="B3A66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72DE6"/>
    <w:multiLevelType w:val="multilevel"/>
    <w:tmpl w:val="23A6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F3"/>
    <w:rsid w:val="000018BD"/>
    <w:rsid w:val="00007A26"/>
    <w:rsid w:val="0002421C"/>
    <w:rsid w:val="000260AF"/>
    <w:rsid w:val="00026233"/>
    <w:rsid w:val="000434E1"/>
    <w:rsid w:val="00064905"/>
    <w:rsid w:val="00073215"/>
    <w:rsid w:val="00080BAA"/>
    <w:rsid w:val="0008387F"/>
    <w:rsid w:val="000A2B6F"/>
    <w:rsid w:val="000B20A1"/>
    <w:rsid w:val="000E240D"/>
    <w:rsid w:val="000F0555"/>
    <w:rsid w:val="00134F27"/>
    <w:rsid w:val="0014637C"/>
    <w:rsid w:val="00154B00"/>
    <w:rsid w:val="00185DB6"/>
    <w:rsid w:val="001B67C7"/>
    <w:rsid w:val="001C0A3E"/>
    <w:rsid w:val="001E7DA7"/>
    <w:rsid w:val="0021646B"/>
    <w:rsid w:val="00222C8F"/>
    <w:rsid w:val="00235BFA"/>
    <w:rsid w:val="00236442"/>
    <w:rsid w:val="0024085C"/>
    <w:rsid w:val="00243BDA"/>
    <w:rsid w:val="00246050"/>
    <w:rsid w:val="002547DB"/>
    <w:rsid w:val="00262BA3"/>
    <w:rsid w:val="00295C14"/>
    <w:rsid w:val="00323031"/>
    <w:rsid w:val="003D18EC"/>
    <w:rsid w:val="003E7EFD"/>
    <w:rsid w:val="004157DA"/>
    <w:rsid w:val="004231EC"/>
    <w:rsid w:val="004525F8"/>
    <w:rsid w:val="004571C5"/>
    <w:rsid w:val="004607C5"/>
    <w:rsid w:val="0046083A"/>
    <w:rsid w:val="0046228C"/>
    <w:rsid w:val="004E4662"/>
    <w:rsid w:val="004F375D"/>
    <w:rsid w:val="004F47DD"/>
    <w:rsid w:val="0053512D"/>
    <w:rsid w:val="00543149"/>
    <w:rsid w:val="00593886"/>
    <w:rsid w:val="005C445A"/>
    <w:rsid w:val="005E2A3B"/>
    <w:rsid w:val="006000F3"/>
    <w:rsid w:val="00601988"/>
    <w:rsid w:val="00606785"/>
    <w:rsid w:val="006218E6"/>
    <w:rsid w:val="00633D52"/>
    <w:rsid w:val="00643EB3"/>
    <w:rsid w:val="00656208"/>
    <w:rsid w:val="00664353"/>
    <w:rsid w:val="00684B91"/>
    <w:rsid w:val="006C4EEE"/>
    <w:rsid w:val="006D1830"/>
    <w:rsid w:val="006D3643"/>
    <w:rsid w:val="007076AF"/>
    <w:rsid w:val="007258D0"/>
    <w:rsid w:val="00751B0F"/>
    <w:rsid w:val="0075204F"/>
    <w:rsid w:val="0075474B"/>
    <w:rsid w:val="00796AB2"/>
    <w:rsid w:val="007B5D0C"/>
    <w:rsid w:val="007F6A55"/>
    <w:rsid w:val="00816CB7"/>
    <w:rsid w:val="008220D8"/>
    <w:rsid w:val="00830C43"/>
    <w:rsid w:val="008374B8"/>
    <w:rsid w:val="00864D50"/>
    <w:rsid w:val="00883520"/>
    <w:rsid w:val="008A426E"/>
    <w:rsid w:val="008C212C"/>
    <w:rsid w:val="008E5033"/>
    <w:rsid w:val="00903ACE"/>
    <w:rsid w:val="00957495"/>
    <w:rsid w:val="00983F45"/>
    <w:rsid w:val="009A34EC"/>
    <w:rsid w:val="009B5167"/>
    <w:rsid w:val="009F0D64"/>
    <w:rsid w:val="00A150E7"/>
    <w:rsid w:val="00A36AAE"/>
    <w:rsid w:val="00A42E69"/>
    <w:rsid w:val="00A51C51"/>
    <w:rsid w:val="00A72C3D"/>
    <w:rsid w:val="00A93BF6"/>
    <w:rsid w:val="00A968B7"/>
    <w:rsid w:val="00AA7247"/>
    <w:rsid w:val="00AA7D02"/>
    <w:rsid w:val="00AD3CD7"/>
    <w:rsid w:val="00AE3919"/>
    <w:rsid w:val="00B37970"/>
    <w:rsid w:val="00B74572"/>
    <w:rsid w:val="00BE0773"/>
    <w:rsid w:val="00CD0C20"/>
    <w:rsid w:val="00CD6940"/>
    <w:rsid w:val="00CD6C59"/>
    <w:rsid w:val="00D10258"/>
    <w:rsid w:val="00D34FE1"/>
    <w:rsid w:val="00D35A80"/>
    <w:rsid w:val="00D547A8"/>
    <w:rsid w:val="00DA5B10"/>
    <w:rsid w:val="00DB11C0"/>
    <w:rsid w:val="00E40BAE"/>
    <w:rsid w:val="00E56BB6"/>
    <w:rsid w:val="00EC21FA"/>
    <w:rsid w:val="00F02506"/>
    <w:rsid w:val="00F164C3"/>
    <w:rsid w:val="00F60C63"/>
    <w:rsid w:val="00F9216C"/>
    <w:rsid w:val="00FC2982"/>
    <w:rsid w:val="00FC2B46"/>
    <w:rsid w:val="00FD77C7"/>
    <w:rsid w:val="00FF0C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C7EB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6785"/>
    <w:pPr>
      <w:tabs>
        <w:tab w:val="center" w:pos="4680"/>
        <w:tab w:val="right" w:pos="9360"/>
      </w:tabs>
    </w:pPr>
  </w:style>
  <w:style w:type="character" w:customStyle="1" w:styleId="FooterChar">
    <w:name w:val="Footer Char"/>
    <w:basedOn w:val="DefaultParagraphFont"/>
    <w:link w:val="Footer"/>
    <w:uiPriority w:val="99"/>
    <w:rsid w:val="00606785"/>
  </w:style>
  <w:style w:type="character" w:styleId="PageNumber">
    <w:name w:val="page number"/>
    <w:basedOn w:val="DefaultParagraphFont"/>
    <w:uiPriority w:val="99"/>
    <w:semiHidden/>
    <w:unhideWhenUsed/>
    <w:rsid w:val="00606785"/>
  </w:style>
  <w:style w:type="paragraph" w:styleId="ListParagraph">
    <w:name w:val="List Paragraph"/>
    <w:basedOn w:val="Normal"/>
    <w:uiPriority w:val="34"/>
    <w:qFormat/>
    <w:rsid w:val="008A426E"/>
    <w:pPr>
      <w:ind w:left="720"/>
      <w:contextualSpacing/>
    </w:pPr>
  </w:style>
  <w:style w:type="character" w:customStyle="1" w:styleId="tx">
    <w:name w:val="tx"/>
    <w:basedOn w:val="DefaultParagraphFont"/>
    <w:rsid w:val="00643EB3"/>
  </w:style>
  <w:style w:type="table" w:styleId="TableGrid">
    <w:name w:val="Table Grid"/>
    <w:basedOn w:val="TableNormal"/>
    <w:uiPriority w:val="39"/>
    <w:rsid w:val="003D1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645">
      <w:bodyDiv w:val="1"/>
      <w:marLeft w:val="0"/>
      <w:marRight w:val="0"/>
      <w:marTop w:val="0"/>
      <w:marBottom w:val="0"/>
      <w:divBdr>
        <w:top w:val="none" w:sz="0" w:space="0" w:color="auto"/>
        <w:left w:val="none" w:sz="0" w:space="0" w:color="auto"/>
        <w:bottom w:val="none" w:sz="0" w:space="0" w:color="auto"/>
        <w:right w:val="none" w:sz="0" w:space="0" w:color="auto"/>
      </w:divBdr>
    </w:div>
    <w:div w:id="231432059">
      <w:bodyDiv w:val="1"/>
      <w:marLeft w:val="0"/>
      <w:marRight w:val="0"/>
      <w:marTop w:val="0"/>
      <w:marBottom w:val="0"/>
      <w:divBdr>
        <w:top w:val="none" w:sz="0" w:space="0" w:color="auto"/>
        <w:left w:val="none" w:sz="0" w:space="0" w:color="auto"/>
        <w:bottom w:val="none" w:sz="0" w:space="0" w:color="auto"/>
        <w:right w:val="none" w:sz="0" w:space="0" w:color="auto"/>
      </w:divBdr>
    </w:div>
    <w:div w:id="264769913">
      <w:bodyDiv w:val="1"/>
      <w:marLeft w:val="0"/>
      <w:marRight w:val="0"/>
      <w:marTop w:val="0"/>
      <w:marBottom w:val="0"/>
      <w:divBdr>
        <w:top w:val="none" w:sz="0" w:space="0" w:color="auto"/>
        <w:left w:val="none" w:sz="0" w:space="0" w:color="auto"/>
        <w:bottom w:val="none" w:sz="0" w:space="0" w:color="auto"/>
        <w:right w:val="none" w:sz="0" w:space="0" w:color="auto"/>
      </w:divBdr>
    </w:div>
    <w:div w:id="372191045">
      <w:bodyDiv w:val="1"/>
      <w:marLeft w:val="0"/>
      <w:marRight w:val="0"/>
      <w:marTop w:val="0"/>
      <w:marBottom w:val="0"/>
      <w:divBdr>
        <w:top w:val="none" w:sz="0" w:space="0" w:color="auto"/>
        <w:left w:val="none" w:sz="0" w:space="0" w:color="auto"/>
        <w:bottom w:val="none" w:sz="0" w:space="0" w:color="auto"/>
        <w:right w:val="none" w:sz="0" w:space="0" w:color="auto"/>
      </w:divBdr>
    </w:div>
    <w:div w:id="551037192">
      <w:bodyDiv w:val="1"/>
      <w:marLeft w:val="0"/>
      <w:marRight w:val="0"/>
      <w:marTop w:val="0"/>
      <w:marBottom w:val="0"/>
      <w:divBdr>
        <w:top w:val="none" w:sz="0" w:space="0" w:color="auto"/>
        <w:left w:val="none" w:sz="0" w:space="0" w:color="auto"/>
        <w:bottom w:val="none" w:sz="0" w:space="0" w:color="auto"/>
        <w:right w:val="none" w:sz="0" w:space="0" w:color="auto"/>
      </w:divBdr>
    </w:div>
    <w:div w:id="666592909">
      <w:bodyDiv w:val="1"/>
      <w:marLeft w:val="0"/>
      <w:marRight w:val="0"/>
      <w:marTop w:val="0"/>
      <w:marBottom w:val="0"/>
      <w:divBdr>
        <w:top w:val="none" w:sz="0" w:space="0" w:color="auto"/>
        <w:left w:val="none" w:sz="0" w:space="0" w:color="auto"/>
        <w:bottom w:val="none" w:sz="0" w:space="0" w:color="auto"/>
        <w:right w:val="none" w:sz="0" w:space="0" w:color="auto"/>
      </w:divBdr>
    </w:div>
    <w:div w:id="720984231">
      <w:bodyDiv w:val="1"/>
      <w:marLeft w:val="0"/>
      <w:marRight w:val="0"/>
      <w:marTop w:val="0"/>
      <w:marBottom w:val="0"/>
      <w:divBdr>
        <w:top w:val="none" w:sz="0" w:space="0" w:color="auto"/>
        <w:left w:val="none" w:sz="0" w:space="0" w:color="auto"/>
        <w:bottom w:val="none" w:sz="0" w:space="0" w:color="auto"/>
        <w:right w:val="none" w:sz="0" w:space="0" w:color="auto"/>
      </w:divBdr>
    </w:div>
    <w:div w:id="731732997">
      <w:bodyDiv w:val="1"/>
      <w:marLeft w:val="0"/>
      <w:marRight w:val="0"/>
      <w:marTop w:val="0"/>
      <w:marBottom w:val="0"/>
      <w:divBdr>
        <w:top w:val="none" w:sz="0" w:space="0" w:color="auto"/>
        <w:left w:val="none" w:sz="0" w:space="0" w:color="auto"/>
        <w:bottom w:val="none" w:sz="0" w:space="0" w:color="auto"/>
        <w:right w:val="none" w:sz="0" w:space="0" w:color="auto"/>
      </w:divBdr>
    </w:div>
    <w:div w:id="801653833">
      <w:bodyDiv w:val="1"/>
      <w:marLeft w:val="0"/>
      <w:marRight w:val="0"/>
      <w:marTop w:val="0"/>
      <w:marBottom w:val="0"/>
      <w:divBdr>
        <w:top w:val="none" w:sz="0" w:space="0" w:color="auto"/>
        <w:left w:val="none" w:sz="0" w:space="0" w:color="auto"/>
        <w:bottom w:val="none" w:sz="0" w:space="0" w:color="auto"/>
        <w:right w:val="none" w:sz="0" w:space="0" w:color="auto"/>
      </w:divBdr>
    </w:div>
    <w:div w:id="839927821">
      <w:bodyDiv w:val="1"/>
      <w:marLeft w:val="0"/>
      <w:marRight w:val="0"/>
      <w:marTop w:val="0"/>
      <w:marBottom w:val="0"/>
      <w:divBdr>
        <w:top w:val="none" w:sz="0" w:space="0" w:color="auto"/>
        <w:left w:val="none" w:sz="0" w:space="0" w:color="auto"/>
        <w:bottom w:val="none" w:sz="0" w:space="0" w:color="auto"/>
        <w:right w:val="none" w:sz="0" w:space="0" w:color="auto"/>
      </w:divBdr>
    </w:div>
    <w:div w:id="1009915252">
      <w:bodyDiv w:val="1"/>
      <w:marLeft w:val="0"/>
      <w:marRight w:val="0"/>
      <w:marTop w:val="0"/>
      <w:marBottom w:val="0"/>
      <w:divBdr>
        <w:top w:val="none" w:sz="0" w:space="0" w:color="auto"/>
        <w:left w:val="none" w:sz="0" w:space="0" w:color="auto"/>
        <w:bottom w:val="none" w:sz="0" w:space="0" w:color="auto"/>
        <w:right w:val="none" w:sz="0" w:space="0" w:color="auto"/>
      </w:divBdr>
    </w:div>
    <w:div w:id="1122727035">
      <w:bodyDiv w:val="1"/>
      <w:marLeft w:val="0"/>
      <w:marRight w:val="0"/>
      <w:marTop w:val="0"/>
      <w:marBottom w:val="0"/>
      <w:divBdr>
        <w:top w:val="none" w:sz="0" w:space="0" w:color="auto"/>
        <w:left w:val="none" w:sz="0" w:space="0" w:color="auto"/>
        <w:bottom w:val="none" w:sz="0" w:space="0" w:color="auto"/>
        <w:right w:val="none" w:sz="0" w:space="0" w:color="auto"/>
      </w:divBdr>
    </w:div>
    <w:div w:id="1253928939">
      <w:bodyDiv w:val="1"/>
      <w:marLeft w:val="0"/>
      <w:marRight w:val="0"/>
      <w:marTop w:val="0"/>
      <w:marBottom w:val="0"/>
      <w:divBdr>
        <w:top w:val="none" w:sz="0" w:space="0" w:color="auto"/>
        <w:left w:val="none" w:sz="0" w:space="0" w:color="auto"/>
        <w:bottom w:val="none" w:sz="0" w:space="0" w:color="auto"/>
        <w:right w:val="none" w:sz="0" w:space="0" w:color="auto"/>
      </w:divBdr>
    </w:div>
    <w:div w:id="1295208529">
      <w:bodyDiv w:val="1"/>
      <w:marLeft w:val="0"/>
      <w:marRight w:val="0"/>
      <w:marTop w:val="0"/>
      <w:marBottom w:val="0"/>
      <w:divBdr>
        <w:top w:val="none" w:sz="0" w:space="0" w:color="auto"/>
        <w:left w:val="none" w:sz="0" w:space="0" w:color="auto"/>
        <w:bottom w:val="none" w:sz="0" w:space="0" w:color="auto"/>
        <w:right w:val="none" w:sz="0" w:space="0" w:color="auto"/>
      </w:divBdr>
    </w:div>
    <w:div w:id="1361319667">
      <w:bodyDiv w:val="1"/>
      <w:marLeft w:val="0"/>
      <w:marRight w:val="0"/>
      <w:marTop w:val="0"/>
      <w:marBottom w:val="0"/>
      <w:divBdr>
        <w:top w:val="none" w:sz="0" w:space="0" w:color="auto"/>
        <w:left w:val="none" w:sz="0" w:space="0" w:color="auto"/>
        <w:bottom w:val="none" w:sz="0" w:space="0" w:color="auto"/>
        <w:right w:val="none" w:sz="0" w:space="0" w:color="auto"/>
      </w:divBdr>
    </w:div>
    <w:div w:id="1635405219">
      <w:bodyDiv w:val="1"/>
      <w:marLeft w:val="0"/>
      <w:marRight w:val="0"/>
      <w:marTop w:val="0"/>
      <w:marBottom w:val="0"/>
      <w:divBdr>
        <w:top w:val="none" w:sz="0" w:space="0" w:color="auto"/>
        <w:left w:val="none" w:sz="0" w:space="0" w:color="auto"/>
        <w:bottom w:val="none" w:sz="0" w:space="0" w:color="auto"/>
        <w:right w:val="none" w:sz="0" w:space="0" w:color="auto"/>
      </w:divBdr>
    </w:div>
    <w:div w:id="1643802939">
      <w:bodyDiv w:val="1"/>
      <w:marLeft w:val="0"/>
      <w:marRight w:val="0"/>
      <w:marTop w:val="0"/>
      <w:marBottom w:val="0"/>
      <w:divBdr>
        <w:top w:val="none" w:sz="0" w:space="0" w:color="auto"/>
        <w:left w:val="none" w:sz="0" w:space="0" w:color="auto"/>
        <w:bottom w:val="none" w:sz="0" w:space="0" w:color="auto"/>
        <w:right w:val="none" w:sz="0" w:space="0" w:color="auto"/>
      </w:divBdr>
    </w:div>
    <w:div w:id="1719546109">
      <w:bodyDiv w:val="1"/>
      <w:marLeft w:val="0"/>
      <w:marRight w:val="0"/>
      <w:marTop w:val="0"/>
      <w:marBottom w:val="0"/>
      <w:divBdr>
        <w:top w:val="none" w:sz="0" w:space="0" w:color="auto"/>
        <w:left w:val="none" w:sz="0" w:space="0" w:color="auto"/>
        <w:bottom w:val="none" w:sz="0" w:space="0" w:color="auto"/>
        <w:right w:val="none" w:sz="0" w:space="0" w:color="auto"/>
      </w:divBdr>
    </w:div>
    <w:div w:id="1816949909">
      <w:bodyDiv w:val="1"/>
      <w:marLeft w:val="0"/>
      <w:marRight w:val="0"/>
      <w:marTop w:val="0"/>
      <w:marBottom w:val="0"/>
      <w:divBdr>
        <w:top w:val="none" w:sz="0" w:space="0" w:color="auto"/>
        <w:left w:val="none" w:sz="0" w:space="0" w:color="auto"/>
        <w:bottom w:val="none" w:sz="0" w:space="0" w:color="auto"/>
        <w:right w:val="none" w:sz="0" w:space="0" w:color="auto"/>
      </w:divBdr>
      <w:divsChild>
        <w:div w:id="1566330002">
          <w:marLeft w:val="0"/>
          <w:marRight w:val="0"/>
          <w:marTop w:val="0"/>
          <w:marBottom w:val="0"/>
          <w:divBdr>
            <w:top w:val="none" w:sz="0" w:space="0" w:color="auto"/>
            <w:left w:val="none" w:sz="0" w:space="0" w:color="auto"/>
            <w:bottom w:val="none" w:sz="0" w:space="0" w:color="auto"/>
            <w:right w:val="none" w:sz="0" w:space="0" w:color="auto"/>
          </w:divBdr>
        </w:div>
        <w:div w:id="751389316">
          <w:marLeft w:val="0"/>
          <w:marRight w:val="0"/>
          <w:marTop w:val="0"/>
          <w:marBottom w:val="0"/>
          <w:divBdr>
            <w:top w:val="none" w:sz="0" w:space="0" w:color="auto"/>
            <w:left w:val="none" w:sz="0" w:space="0" w:color="auto"/>
            <w:bottom w:val="none" w:sz="0" w:space="0" w:color="auto"/>
            <w:right w:val="none" w:sz="0" w:space="0" w:color="auto"/>
          </w:divBdr>
        </w:div>
        <w:div w:id="1476099924">
          <w:marLeft w:val="0"/>
          <w:marRight w:val="0"/>
          <w:marTop w:val="0"/>
          <w:marBottom w:val="0"/>
          <w:divBdr>
            <w:top w:val="none" w:sz="0" w:space="0" w:color="auto"/>
            <w:left w:val="none" w:sz="0" w:space="0" w:color="auto"/>
            <w:bottom w:val="none" w:sz="0" w:space="0" w:color="auto"/>
            <w:right w:val="none" w:sz="0" w:space="0" w:color="auto"/>
          </w:divBdr>
        </w:div>
      </w:divsChild>
    </w:div>
    <w:div w:id="1880700562">
      <w:bodyDiv w:val="1"/>
      <w:marLeft w:val="0"/>
      <w:marRight w:val="0"/>
      <w:marTop w:val="0"/>
      <w:marBottom w:val="0"/>
      <w:divBdr>
        <w:top w:val="none" w:sz="0" w:space="0" w:color="auto"/>
        <w:left w:val="none" w:sz="0" w:space="0" w:color="auto"/>
        <w:bottom w:val="none" w:sz="0" w:space="0" w:color="auto"/>
        <w:right w:val="none" w:sz="0" w:space="0" w:color="auto"/>
      </w:divBdr>
    </w:div>
    <w:div w:id="1969894541">
      <w:bodyDiv w:val="1"/>
      <w:marLeft w:val="0"/>
      <w:marRight w:val="0"/>
      <w:marTop w:val="0"/>
      <w:marBottom w:val="0"/>
      <w:divBdr>
        <w:top w:val="none" w:sz="0" w:space="0" w:color="auto"/>
        <w:left w:val="none" w:sz="0" w:space="0" w:color="auto"/>
        <w:bottom w:val="none" w:sz="0" w:space="0" w:color="auto"/>
        <w:right w:val="none" w:sz="0" w:space="0" w:color="auto"/>
      </w:divBdr>
    </w:div>
    <w:div w:id="1996257154">
      <w:bodyDiv w:val="1"/>
      <w:marLeft w:val="0"/>
      <w:marRight w:val="0"/>
      <w:marTop w:val="0"/>
      <w:marBottom w:val="0"/>
      <w:divBdr>
        <w:top w:val="none" w:sz="0" w:space="0" w:color="auto"/>
        <w:left w:val="none" w:sz="0" w:space="0" w:color="auto"/>
        <w:bottom w:val="none" w:sz="0" w:space="0" w:color="auto"/>
        <w:right w:val="none" w:sz="0" w:space="0" w:color="auto"/>
      </w:divBdr>
    </w:div>
    <w:div w:id="2020500206">
      <w:bodyDiv w:val="1"/>
      <w:marLeft w:val="0"/>
      <w:marRight w:val="0"/>
      <w:marTop w:val="0"/>
      <w:marBottom w:val="0"/>
      <w:divBdr>
        <w:top w:val="none" w:sz="0" w:space="0" w:color="auto"/>
        <w:left w:val="none" w:sz="0" w:space="0" w:color="auto"/>
        <w:bottom w:val="none" w:sz="0" w:space="0" w:color="auto"/>
        <w:right w:val="none" w:sz="0" w:space="0" w:color="auto"/>
      </w:divBdr>
    </w:div>
    <w:div w:id="2137142363">
      <w:bodyDiv w:val="1"/>
      <w:marLeft w:val="0"/>
      <w:marRight w:val="0"/>
      <w:marTop w:val="0"/>
      <w:marBottom w:val="0"/>
      <w:divBdr>
        <w:top w:val="none" w:sz="0" w:space="0" w:color="auto"/>
        <w:left w:val="none" w:sz="0" w:space="0" w:color="auto"/>
        <w:bottom w:val="none" w:sz="0" w:space="0" w:color="auto"/>
        <w:right w:val="none" w:sz="0" w:space="0" w:color="auto"/>
      </w:divBdr>
      <w:divsChild>
        <w:div w:id="235360229">
          <w:marLeft w:val="0"/>
          <w:marRight w:val="0"/>
          <w:marTop w:val="0"/>
          <w:marBottom w:val="0"/>
          <w:divBdr>
            <w:top w:val="none" w:sz="0" w:space="0" w:color="auto"/>
            <w:left w:val="none" w:sz="0" w:space="0" w:color="auto"/>
            <w:bottom w:val="none" w:sz="0" w:space="0" w:color="auto"/>
            <w:right w:val="none" w:sz="0" w:space="0" w:color="auto"/>
          </w:divBdr>
        </w:div>
        <w:div w:id="704215653">
          <w:marLeft w:val="0"/>
          <w:marRight w:val="0"/>
          <w:marTop w:val="0"/>
          <w:marBottom w:val="0"/>
          <w:divBdr>
            <w:top w:val="none" w:sz="0" w:space="0" w:color="auto"/>
            <w:left w:val="none" w:sz="0" w:space="0" w:color="auto"/>
            <w:bottom w:val="none" w:sz="0" w:space="0" w:color="auto"/>
            <w:right w:val="none" w:sz="0" w:space="0" w:color="auto"/>
          </w:divBdr>
        </w:div>
        <w:div w:id="4534437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2017-02-08T21:11:00Z</cp:lastPrinted>
  <dcterms:created xsi:type="dcterms:W3CDTF">2017-04-10T13:17:00Z</dcterms:created>
  <dcterms:modified xsi:type="dcterms:W3CDTF">2017-04-18T12:29:00Z</dcterms:modified>
</cp:coreProperties>
</file>