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57E2B" w14:textId="77777777" w:rsidR="00081A88" w:rsidRPr="00EE1476" w:rsidRDefault="00081A88" w:rsidP="006212F5">
      <w:pPr>
        <w:spacing w:after="120" w:line="240" w:lineRule="auto"/>
        <w:jc w:val="both"/>
        <w:rPr>
          <w:rFonts w:ascii="Arial" w:eastAsia="Times New Roman" w:hAnsi="Arial" w:cs="Arial"/>
          <w:b/>
          <w:bdr w:val="none" w:sz="0" w:space="0" w:color="auto" w:frame="1"/>
        </w:rPr>
      </w:pPr>
      <w:r w:rsidRPr="00EE1476">
        <w:rPr>
          <w:rFonts w:ascii="Arial" w:eastAsia="Times New Roman" w:hAnsi="Arial" w:cs="Arial"/>
          <w:b/>
          <w:bdr w:val="none" w:sz="0" w:space="0" w:color="auto" w:frame="1"/>
        </w:rPr>
        <w:t xml:space="preserve">Selected University of Maryland Information Technology Resources </w:t>
      </w:r>
    </w:p>
    <w:p w14:paraId="4465EDF2" w14:textId="77777777" w:rsidR="00BD7EF0" w:rsidRPr="006212F5" w:rsidRDefault="00BD7EF0" w:rsidP="006212F5">
      <w:pPr>
        <w:spacing w:after="120" w:line="240" w:lineRule="auto"/>
        <w:jc w:val="both"/>
        <w:rPr>
          <w:rFonts w:ascii="Arial" w:hAnsi="Arial" w:cs="Arial"/>
        </w:rPr>
      </w:pPr>
    </w:p>
    <w:p w14:paraId="15662AD8" w14:textId="77777777" w:rsidR="00BD7EF0" w:rsidRPr="006212F5" w:rsidRDefault="00BD7EF0" w:rsidP="006212F5">
      <w:pPr>
        <w:spacing w:after="120" w:line="240" w:lineRule="auto"/>
        <w:jc w:val="both"/>
        <w:rPr>
          <w:rFonts w:ascii="Arial" w:hAnsi="Arial" w:cs="Arial"/>
        </w:rPr>
      </w:pPr>
      <w:r w:rsidRPr="006212F5">
        <w:rPr>
          <w:rFonts w:ascii="Arial" w:hAnsi="Arial" w:cs="Arial"/>
        </w:rPr>
        <w:t>Table of Contents:</w:t>
      </w:r>
    </w:p>
    <w:p w14:paraId="0B86505A" w14:textId="77777777" w:rsidR="00BD7EF0" w:rsidRPr="006212F5" w:rsidRDefault="00BD7EF0" w:rsidP="00101E21">
      <w:pPr>
        <w:pStyle w:val="ListParagraph"/>
        <w:numPr>
          <w:ilvl w:val="0"/>
          <w:numId w:val="6"/>
        </w:numPr>
        <w:spacing w:after="120" w:line="240" w:lineRule="auto"/>
        <w:contextualSpacing w:val="0"/>
        <w:jc w:val="both"/>
        <w:rPr>
          <w:rFonts w:ascii="Arial" w:hAnsi="Arial" w:cs="Arial"/>
        </w:rPr>
      </w:pPr>
      <w:r w:rsidRPr="006212F5">
        <w:rPr>
          <w:rFonts w:ascii="Arial" w:eastAsia="Times New Roman" w:hAnsi="Arial" w:cs="Arial"/>
        </w:rPr>
        <w:t>Collaboration Services</w:t>
      </w:r>
    </w:p>
    <w:p w14:paraId="3AC542CB" w14:textId="77777777" w:rsidR="00BD7EF0" w:rsidRPr="006212F5" w:rsidRDefault="00BD7EF0" w:rsidP="00101E21">
      <w:pPr>
        <w:pStyle w:val="ListParagraph"/>
        <w:numPr>
          <w:ilvl w:val="0"/>
          <w:numId w:val="6"/>
        </w:numPr>
        <w:spacing w:after="120" w:line="240" w:lineRule="auto"/>
        <w:contextualSpacing w:val="0"/>
        <w:jc w:val="both"/>
        <w:rPr>
          <w:rFonts w:ascii="Arial" w:hAnsi="Arial" w:cs="Arial"/>
        </w:rPr>
      </w:pPr>
      <w:r w:rsidRPr="006212F5">
        <w:rPr>
          <w:rFonts w:ascii="Arial" w:eastAsia="Times New Roman" w:hAnsi="Arial" w:cs="Arial"/>
        </w:rPr>
        <w:t>Colocation Services</w:t>
      </w:r>
      <w:bookmarkStart w:id="0" w:name="_GoBack"/>
      <w:bookmarkEnd w:id="0"/>
    </w:p>
    <w:p w14:paraId="6B88E597" w14:textId="2B1A3EAA" w:rsidR="00BD7EF0" w:rsidRPr="00101E21" w:rsidRDefault="00BD7EF0" w:rsidP="00101E21">
      <w:pPr>
        <w:pStyle w:val="ListParagraph"/>
        <w:numPr>
          <w:ilvl w:val="0"/>
          <w:numId w:val="6"/>
        </w:numPr>
        <w:spacing w:after="120" w:line="240" w:lineRule="auto"/>
        <w:contextualSpacing w:val="0"/>
        <w:jc w:val="both"/>
        <w:rPr>
          <w:rFonts w:ascii="Arial" w:hAnsi="Arial" w:cs="Arial"/>
        </w:rPr>
      </w:pPr>
      <w:r w:rsidRPr="006212F5">
        <w:rPr>
          <w:rFonts w:ascii="Arial" w:eastAsia="Times New Roman" w:hAnsi="Arial" w:cs="Arial"/>
        </w:rPr>
        <w:t xml:space="preserve">Data Storage and Backup Services </w:t>
      </w:r>
    </w:p>
    <w:p w14:paraId="7DDCD38E" w14:textId="77777777" w:rsidR="00BD7EF0" w:rsidRPr="006212F5" w:rsidRDefault="00BD7EF0" w:rsidP="00101E21">
      <w:pPr>
        <w:pStyle w:val="ListParagraph"/>
        <w:numPr>
          <w:ilvl w:val="0"/>
          <w:numId w:val="6"/>
        </w:numPr>
        <w:spacing w:after="120" w:line="240" w:lineRule="auto"/>
        <w:contextualSpacing w:val="0"/>
        <w:jc w:val="both"/>
        <w:rPr>
          <w:rFonts w:ascii="Arial" w:hAnsi="Arial" w:cs="Arial"/>
        </w:rPr>
      </w:pPr>
      <w:r w:rsidRPr="006212F5">
        <w:rPr>
          <w:rFonts w:ascii="Arial" w:eastAsia="Times New Roman" w:hAnsi="Arial" w:cs="Arial"/>
        </w:rPr>
        <w:t>High Performance Computing</w:t>
      </w:r>
    </w:p>
    <w:p w14:paraId="1BACD89D" w14:textId="77777777" w:rsidR="00BD7EF0" w:rsidRPr="006212F5" w:rsidRDefault="00BD7EF0" w:rsidP="00101E21">
      <w:pPr>
        <w:pStyle w:val="ListParagraph"/>
        <w:numPr>
          <w:ilvl w:val="0"/>
          <w:numId w:val="6"/>
        </w:numPr>
        <w:spacing w:after="120" w:line="240" w:lineRule="auto"/>
        <w:contextualSpacing w:val="0"/>
        <w:jc w:val="both"/>
        <w:rPr>
          <w:rFonts w:ascii="Arial" w:hAnsi="Arial" w:cs="Arial"/>
        </w:rPr>
      </w:pPr>
      <w:r w:rsidRPr="006212F5">
        <w:rPr>
          <w:rFonts w:ascii="Arial" w:eastAsia="Times New Roman" w:hAnsi="Arial" w:cs="Arial"/>
        </w:rPr>
        <w:t>Network Capabilities</w:t>
      </w:r>
    </w:p>
    <w:p w14:paraId="50FEB369" w14:textId="77777777" w:rsidR="00BD7EF0" w:rsidRPr="006212F5" w:rsidRDefault="00BD7EF0" w:rsidP="006212F5">
      <w:pPr>
        <w:spacing w:after="120" w:line="240" w:lineRule="auto"/>
        <w:jc w:val="both"/>
        <w:rPr>
          <w:rFonts w:ascii="Arial" w:hAnsi="Arial" w:cs="Arial"/>
        </w:rPr>
      </w:pPr>
    </w:p>
    <w:p w14:paraId="56359BB5" w14:textId="77777777" w:rsidR="00081A88" w:rsidRPr="006212F5" w:rsidRDefault="00081A88" w:rsidP="006212F5">
      <w:pPr>
        <w:spacing w:after="120" w:line="240" w:lineRule="auto"/>
        <w:jc w:val="both"/>
        <w:rPr>
          <w:rFonts w:ascii="Arial" w:hAnsi="Arial" w:cs="Arial"/>
          <w:b/>
        </w:rPr>
      </w:pPr>
      <w:r w:rsidRPr="006212F5">
        <w:rPr>
          <w:rFonts w:ascii="Arial" w:hAnsi="Arial" w:cs="Arial"/>
          <w:b/>
        </w:rPr>
        <w:t>Collaboration S</w:t>
      </w:r>
      <w:r w:rsidR="008435D2" w:rsidRPr="006212F5">
        <w:rPr>
          <w:rFonts w:ascii="Arial" w:hAnsi="Arial" w:cs="Arial"/>
          <w:b/>
        </w:rPr>
        <w:t>ervices</w:t>
      </w:r>
    </w:p>
    <w:p w14:paraId="61A3636A" w14:textId="77777777" w:rsidR="00081A88" w:rsidRDefault="00081A88" w:rsidP="006212F5">
      <w:pPr>
        <w:spacing w:after="120" w:line="240" w:lineRule="auto"/>
        <w:jc w:val="both"/>
        <w:rPr>
          <w:rFonts w:ascii="Arial" w:hAnsi="Arial" w:cs="Arial"/>
        </w:rPr>
      </w:pPr>
      <w:r w:rsidRPr="006212F5">
        <w:rPr>
          <w:rFonts w:ascii="Arial" w:hAnsi="Arial" w:cs="Arial"/>
        </w:rPr>
        <w:t>Faculty and staff of the University of Maryland collaborate with each other, as well as peers all over the world, through a diverse set of unified communication and collaboration services.  Along with the standard VOIP telephony, web conferencing is provided by an Adobe Connect system capable of supporting up to 1,000 concurrent users. An on premise audio conference bridge provides dial-in capabilities for hosted conference calls to complement the on premise video conferencing system.  Additional video capabilities include both desktop and room based systems utilizing standard based video (H.323 and SIP). A common unified communications client integrates all of these services, along with federated instant messaging and presence, into a single view that can be used on any device, at any time, from anywhere.</w:t>
      </w:r>
    </w:p>
    <w:p w14:paraId="1D1F5252" w14:textId="77777777" w:rsidR="006212F5" w:rsidRPr="006212F5" w:rsidRDefault="006212F5" w:rsidP="006212F5">
      <w:pPr>
        <w:spacing w:after="120" w:line="240" w:lineRule="auto"/>
        <w:jc w:val="both"/>
        <w:rPr>
          <w:rFonts w:ascii="Arial" w:hAnsi="Arial" w:cs="Arial"/>
        </w:rPr>
      </w:pPr>
    </w:p>
    <w:p w14:paraId="5429D297" w14:textId="77777777" w:rsidR="00081A88" w:rsidRPr="006212F5" w:rsidRDefault="00081A88" w:rsidP="006212F5">
      <w:pPr>
        <w:spacing w:after="120" w:line="240" w:lineRule="auto"/>
        <w:jc w:val="both"/>
        <w:rPr>
          <w:rFonts w:ascii="Arial" w:eastAsia="Times New Roman" w:hAnsi="Arial" w:cs="Arial"/>
          <w:b/>
          <w:bdr w:val="none" w:sz="0" w:space="0" w:color="auto" w:frame="1"/>
        </w:rPr>
      </w:pPr>
      <w:r w:rsidRPr="006212F5">
        <w:rPr>
          <w:rFonts w:ascii="Arial" w:eastAsia="Times New Roman" w:hAnsi="Arial" w:cs="Arial"/>
          <w:b/>
          <w:bdr w:val="none" w:sz="0" w:space="0" w:color="auto" w:frame="1"/>
        </w:rPr>
        <w:t>Colocation Services</w:t>
      </w:r>
    </w:p>
    <w:p w14:paraId="6380D913" w14:textId="77777777" w:rsidR="008435D2" w:rsidRDefault="008435D2" w:rsidP="006212F5">
      <w:pPr>
        <w:spacing w:after="120" w:line="240" w:lineRule="auto"/>
        <w:jc w:val="both"/>
        <w:rPr>
          <w:rFonts w:ascii="Arial" w:hAnsi="Arial" w:cs="Arial"/>
        </w:rPr>
      </w:pPr>
      <w:r w:rsidRPr="006212F5">
        <w:rPr>
          <w:rFonts w:ascii="Arial" w:hAnsi="Arial" w:cs="Arial"/>
        </w:rPr>
        <w:t xml:space="preserve">Centrally managed, reliable and secure data center facilities are available for IT hardware colocation use by researchers. These facilities are monitored 24X7 and provide researchers with 24X7 physical and remote access to their systems. </w:t>
      </w:r>
    </w:p>
    <w:p w14:paraId="2D47233B" w14:textId="77777777" w:rsidR="006212F5" w:rsidRPr="006212F5" w:rsidRDefault="006212F5" w:rsidP="006212F5">
      <w:pPr>
        <w:spacing w:after="120" w:line="240" w:lineRule="auto"/>
        <w:jc w:val="both"/>
        <w:rPr>
          <w:rFonts w:ascii="Arial" w:eastAsia="Times New Roman" w:hAnsi="Arial" w:cs="Arial"/>
          <w:bdr w:val="none" w:sz="0" w:space="0" w:color="auto" w:frame="1"/>
        </w:rPr>
      </w:pPr>
    </w:p>
    <w:p w14:paraId="24AA22A1" w14:textId="77777777" w:rsidR="006212F5" w:rsidRPr="006212F5" w:rsidRDefault="00081A88" w:rsidP="006212F5">
      <w:pPr>
        <w:pStyle w:val="NormalWeb"/>
        <w:spacing w:before="0" w:beforeAutospacing="0" w:after="120" w:afterAutospacing="0"/>
        <w:jc w:val="both"/>
        <w:rPr>
          <w:rFonts w:ascii="Arial" w:hAnsi="Arial" w:cs="Arial"/>
          <w:b/>
          <w:sz w:val="22"/>
          <w:szCs w:val="22"/>
          <w:bdr w:val="none" w:sz="0" w:space="0" w:color="auto" w:frame="1"/>
        </w:rPr>
      </w:pPr>
      <w:r w:rsidRPr="006212F5">
        <w:rPr>
          <w:rFonts w:ascii="Arial" w:hAnsi="Arial" w:cs="Arial"/>
          <w:b/>
          <w:sz w:val="22"/>
          <w:szCs w:val="22"/>
          <w:bdr w:val="none" w:sz="0" w:space="0" w:color="auto" w:frame="1"/>
        </w:rPr>
        <w:t>Data Storage and Backup Services</w:t>
      </w:r>
    </w:p>
    <w:p w14:paraId="61148F28" w14:textId="69E264EF" w:rsidR="00081A88" w:rsidRPr="006212F5" w:rsidRDefault="00081A88" w:rsidP="006212F5">
      <w:pPr>
        <w:pStyle w:val="NormalWeb"/>
        <w:spacing w:before="0" w:beforeAutospacing="0" w:after="120" w:afterAutospacing="0"/>
        <w:jc w:val="both"/>
        <w:rPr>
          <w:rFonts w:ascii="Arial" w:hAnsi="Arial" w:cs="Arial"/>
          <w:sz w:val="22"/>
          <w:szCs w:val="22"/>
          <w:bdr w:val="none" w:sz="0" w:space="0" w:color="auto" w:frame="1"/>
        </w:rPr>
      </w:pPr>
      <w:r w:rsidRPr="006212F5">
        <w:rPr>
          <w:rFonts w:ascii="Arial" w:hAnsi="Arial" w:cs="Arial"/>
          <w:sz w:val="22"/>
          <w:szCs w:val="22"/>
          <w:bdr w:val="none" w:sz="0" w:space="0" w:color="auto" w:frame="1"/>
        </w:rPr>
        <w:t xml:space="preserve">Enterprise storage and backup services are available to the campus research community. The Network Attached Storage (NAS) and Storage Area Network (SAN) solutions are designed for redundancy and housed in secure data centers. Backups are stored off site to allow for recovery in the event of a disaster. </w:t>
      </w:r>
      <w:r w:rsidRPr="006212F5">
        <w:rPr>
          <w:rFonts w:ascii="Arial" w:hAnsi="Arial" w:cs="Arial"/>
          <w:sz w:val="22"/>
          <w:szCs w:val="22"/>
        </w:rPr>
        <w:t xml:space="preserve">The NAS service uses EMC </w:t>
      </w:r>
      <w:proofErr w:type="spellStart"/>
      <w:r w:rsidRPr="006212F5">
        <w:rPr>
          <w:rFonts w:ascii="Arial" w:hAnsi="Arial" w:cs="Arial"/>
          <w:sz w:val="22"/>
          <w:szCs w:val="22"/>
        </w:rPr>
        <w:t>Isilon</w:t>
      </w:r>
      <w:proofErr w:type="spellEnd"/>
      <w:r w:rsidRPr="006212F5">
        <w:rPr>
          <w:rFonts w:ascii="Arial" w:hAnsi="Arial" w:cs="Arial"/>
          <w:sz w:val="22"/>
          <w:szCs w:val="22"/>
        </w:rPr>
        <w:t xml:space="preserve"> storage arrays. EMC </w:t>
      </w:r>
      <w:proofErr w:type="spellStart"/>
      <w:r w:rsidRPr="006212F5">
        <w:rPr>
          <w:rFonts w:ascii="Arial" w:hAnsi="Arial" w:cs="Arial"/>
          <w:sz w:val="22"/>
          <w:szCs w:val="22"/>
        </w:rPr>
        <w:t>Isilon</w:t>
      </w:r>
      <w:proofErr w:type="spellEnd"/>
      <w:r w:rsidRPr="006212F5">
        <w:rPr>
          <w:rFonts w:ascii="Arial" w:hAnsi="Arial" w:cs="Arial"/>
          <w:sz w:val="22"/>
          <w:szCs w:val="22"/>
        </w:rPr>
        <w:t xml:space="preserve"> is a leading provider of highly redundant and ultra-scalable data storage. Through a comprehensive support arrangement with EMC, data storage through NFS, CIFS (SMB) and iSCSI storage protocols is available. Storage utilization is managed by quotas which can be adjusted within a day. Snapshots, replication, and backups for the data stored through the Networked Storage Service address various levels of data protection requirements. Opting for the SAN solution, researchers can choose from different tiers of storage with varying performance and capacity characteristics to meet their needs. All data on these disk storage arrays are backed up.  </w:t>
      </w:r>
    </w:p>
    <w:p w14:paraId="6CC4E8E4" w14:textId="77777777" w:rsidR="00081A88" w:rsidRPr="006212F5" w:rsidRDefault="00081A88" w:rsidP="006212F5">
      <w:pPr>
        <w:spacing w:after="120" w:line="240" w:lineRule="auto"/>
        <w:jc w:val="both"/>
        <w:rPr>
          <w:rFonts w:ascii="Arial" w:eastAsia="Times New Roman" w:hAnsi="Arial" w:cs="Arial"/>
        </w:rPr>
      </w:pPr>
      <w:r w:rsidRPr="006212F5">
        <w:rPr>
          <w:rFonts w:ascii="Arial" w:eastAsia="Times New Roman" w:hAnsi="Arial" w:cs="Arial"/>
        </w:rPr>
        <w:lastRenderedPageBreak/>
        <w:t xml:space="preserve"> </w:t>
      </w:r>
      <w:r w:rsidRPr="006212F5">
        <w:rPr>
          <w:rFonts w:ascii="Arial" w:eastAsia="Times New Roman" w:hAnsi="Arial" w:cs="Arial"/>
          <w:noProof/>
        </w:rPr>
        <w:drawing>
          <wp:inline distT="0" distB="0" distL="0" distR="0" wp14:anchorId="1934BAAE" wp14:editId="16EA60DB">
            <wp:extent cx="5943600" cy="4537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and NAS Topology.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537710"/>
                    </a:xfrm>
                    <a:prstGeom prst="rect">
                      <a:avLst/>
                    </a:prstGeom>
                  </pic:spPr>
                </pic:pic>
              </a:graphicData>
            </a:graphic>
          </wp:inline>
        </w:drawing>
      </w:r>
    </w:p>
    <w:p w14:paraId="59275A3A" w14:textId="77777777" w:rsidR="00081A88" w:rsidRPr="006212F5" w:rsidRDefault="00081A88" w:rsidP="006212F5">
      <w:pPr>
        <w:pStyle w:val="NormalWeb"/>
        <w:spacing w:before="0" w:beforeAutospacing="0" w:after="120" w:afterAutospacing="0"/>
        <w:jc w:val="both"/>
        <w:rPr>
          <w:rFonts w:ascii="Arial" w:hAnsi="Arial" w:cs="Arial"/>
          <w:sz w:val="22"/>
          <w:szCs w:val="22"/>
        </w:rPr>
      </w:pPr>
    </w:p>
    <w:p w14:paraId="55BD5662" w14:textId="77777777" w:rsidR="00081A88" w:rsidRDefault="00081A88" w:rsidP="006212F5">
      <w:pPr>
        <w:spacing w:after="120" w:line="240" w:lineRule="auto"/>
        <w:jc w:val="both"/>
        <w:rPr>
          <w:rFonts w:ascii="Arial" w:eastAsia="Times New Roman" w:hAnsi="Arial" w:cs="Arial"/>
          <w:bdr w:val="none" w:sz="0" w:space="0" w:color="auto" w:frame="1"/>
        </w:rPr>
      </w:pPr>
      <w:r w:rsidRPr="006212F5">
        <w:rPr>
          <w:rFonts w:ascii="Arial" w:eastAsia="Times New Roman" w:hAnsi="Arial" w:cs="Arial"/>
          <w:bdr w:val="none" w:sz="0" w:space="0" w:color="auto" w:frame="1"/>
        </w:rPr>
        <w:t>Data protection service is hosted by IBM's Tivoli Storage Manager (TSM) and is available for many operating platforms, including Linux, Solaris, Windows, Netware, and OS X. Protected data can be backed up nightly or done as a one-time "archive." An additional copy of the data is stored in an alternate location.</w:t>
      </w:r>
    </w:p>
    <w:p w14:paraId="2C8C5239" w14:textId="77777777" w:rsidR="006212F5" w:rsidRPr="006212F5" w:rsidRDefault="006212F5" w:rsidP="006212F5">
      <w:pPr>
        <w:spacing w:after="120" w:line="240" w:lineRule="auto"/>
        <w:jc w:val="both"/>
        <w:rPr>
          <w:rFonts w:ascii="Arial" w:hAnsi="Arial" w:cs="Arial"/>
        </w:rPr>
      </w:pPr>
    </w:p>
    <w:p w14:paraId="1E3B29D4" w14:textId="77777777" w:rsidR="006212F5" w:rsidRPr="006212F5" w:rsidRDefault="00081A88" w:rsidP="006212F5">
      <w:pPr>
        <w:spacing w:after="120" w:line="240" w:lineRule="auto"/>
        <w:jc w:val="both"/>
        <w:rPr>
          <w:rFonts w:ascii="Arial" w:eastAsia="Times New Roman" w:hAnsi="Arial" w:cs="Arial"/>
          <w:b/>
          <w:bdr w:val="none" w:sz="0" w:space="0" w:color="auto" w:frame="1"/>
        </w:rPr>
      </w:pPr>
      <w:r w:rsidRPr="006212F5">
        <w:rPr>
          <w:rFonts w:ascii="Arial" w:eastAsia="Times New Roman" w:hAnsi="Arial" w:cs="Arial"/>
          <w:b/>
          <w:bdr w:val="none" w:sz="0" w:space="0" w:color="auto" w:frame="1"/>
        </w:rPr>
        <w:t>Hi</w:t>
      </w:r>
      <w:r w:rsidR="008435D2" w:rsidRPr="006212F5">
        <w:rPr>
          <w:rFonts w:ascii="Arial" w:eastAsia="Times New Roman" w:hAnsi="Arial" w:cs="Arial"/>
          <w:b/>
          <w:bdr w:val="none" w:sz="0" w:space="0" w:color="auto" w:frame="1"/>
        </w:rPr>
        <w:t>gh Performance Computing</w:t>
      </w:r>
    </w:p>
    <w:p w14:paraId="5BDAF917" w14:textId="16C965B0" w:rsidR="00081A88" w:rsidRPr="006212F5" w:rsidRDefault="00081A88" w:rsidP="006212F5">
      <w:pPr>
        <w:spacing w:after="120" w:line="240" w:lineRule="auto"/>
        <w:jc w:val="both"/>
        <w:rPr>
          <w:rFonts w:ascii="Arial" w:eastAsia="Times New Roman" w:hAnsi="Arial" w:cs="Arial"/>
          <w:bdr w:val="none" w:sz="0" w:space="0" w:color="auto" w:frame="1"/>
        </w:rPr>
      </w:pPr>
      <w:r w:rsidRPr="006212F5">
        <w:rPr>
          <w:rFonts w:ascii="Arial" w:eastAsia="Times New Roman" w:hAnsi="Arial" w:cs="Arial"/>
          <w:bdr w:val="none" w:sz="0" w:space="0" w:color="auto" w:frame="1"/>
        </w:rPr>
        <w:t>There are three High Performance Computing Clusters available to the research community</w:t>
      </w:r>
      <w:r w:rsidR="008435D2" w:rsidRPr="006212F5">
        <w:rPr>
          <w:rFonts w:ascii="Arial" w:eastAsia="Times New Roman" w:hAnsi="Arial" w:cs="Arial"/>
          <w:bdr w:val="none" w:sz="0" w:space="0" w:color="auto" w:frame="1"/>
        </w:rPr>
        <w:t>:</w:t>
      </w:r>
      <w:r w:rsidRPr="006212F5">
        <w:rPr>
          <w:rFonts w:ascii="Arial" w:eastAsia="Times New Roman" w:hAnsi="Arial" w:cs="Arial"/>
          <w:bdr w:val="none" w:sz="0" w:space="0" w:color="auto" w:frame="1"/>
        </w:rPr>
        <w:t xml:space="preserve">  </w:t>
      </w:r>
    </w:p>
    <w:p w14:paraId="7A92D160" w14:textId="77777777" w:rsidR="00081A88" w:rsidRPr="006212F5" w:rsidRDefault="00081A88" w:rsidP="006212F5">
      <w:pPr>
        <w:spacing w:after="120" w:line="240" w:lineRule="auto"/>
        <w:jc w:val="both"/>
        <w:rPr>
          <w:rFonts w:ascii="Arial" w:eastAsia="Times New Roman" w:hAnsi="Arial" w:cs="Arial"/>
          <w:bdr w:val="none" w:sz="0" w:space="0" w:color="auto" w:frame="1"/>
        </w:rPr>
      </w:pPr>
    </w:p>
    <w:p w14:paraId="6D7750E6" w14:textId="77777777" w:rsidR="00081A88" w:rsidRPr="00F00335" w:rsidRDefault="00081A88" w:rsidP="006212F5">
      <w:pPr>
        <w:pStyle w:val="ListParagraph"/>
        <w:numPr>
          <w:ilvl w:val="0"/>
          <w:numId w:val="1"/>
        </w:numPr>
        <w:spacing w:after="120" w:line="240" w:lineRule="auto"/>
        <w:contextualSpacing w:val="0"/>
        <w:jc w:val="both"/>
        <w:rPr>
          <w:rFonts w:ascii="Arial" w:eastAsia="Times New Roman" w:hAnsi="Arial" w:cs="Arial"/>
        </w:rPr>
      </w:pPr>
      <w:r w:rsidRPr="00F00335">
        <w:rPr>
          <w:rFonts w:ascii="Arial" w:eastAsia="Times New Roman" w:hAnsi="Arial" w:cs="Arial"/>
        </w:rPr>
        <w:t xml:space="preserve">Deepthought2 – The flagship high performance computing resource for the University of Maryland, Deepthought2 is ideal for large scale parallel processing. The cluster is factory rated at 300 Teraflops. Operational since May 2014, Deepthought2 </w:t>
      </w:r>
      <w:r w:rsidRPr="00F00335">
        <w:rPr>
          <w:rFonts w:ascii="Arial" w:hAnsi="Arial" w:cs="Arial"/>
        </w:rPr>
        <w:t xml:space="preserve">consists of over 450 nodes, 9200 compute cores, with dual socket Ivy Bridge 2.8 GHz processors, 40 of which have dual </w:t>
      </w:r>
      <w:proofErr w:type="spellStart"/>
      <w:r w:rsidRPr="00F00335">
        <w:rPr>
          <w:rFonts w:ascii="Arial" w:hAnsi="Arial" w:cs="Arial"/>
        </w:rPr>
        <w:t>Nvidia</w:t>
      </w:r>
      <w:proofErr w:type="spellEnd"/>
      <w:r w:rsidRPr="00F00335">
        <w:rPr>
          <w:rFonts w:ascii="Arial" w:hAnsi="Arial" w:cs="Arial"/>
        </w:rPr>
        <w:t xml:space="preserve"> K20m GPUs. Most nodes have 128 GB of RAM, with some having 1 TB of RAM. All nodes have FDR </w:t>
      </w:r>
      <w:proofErr w:type="spellStart"/>
      <w:r w:rsidRPr="00F00335">
        <w:rPr>
          <w:rFonts w:ascii="Arial" w:hAnsi="Arial" w:cs="Arial"/>
        </w:rPr>
        <w:t>infiniband</w:t>
      </w:r>
      <w:proofErr w:type="spellEnd"/>
      <w:r w:rsidRPr="00F00335">
        <w:rPr>
          <w:rFonts w:ascii="Arial" w:hAnsi="Arial" w:cs="Arial"/>
        </w:rPr>
        <w:t xml:space="preserve"> (56 </w:t>
      </w:r>
      <w:proofErr w:type="spellStart"/>
      <w:r w:rsidRPr="00F00335">
        <w:rPr>
          <w:rFonts w:ascii="Arial" w:hAnsi="Arial" w:cs="Arial"/>
        </w:rPr>
        <w:t>Gbps</w:t>
      </w:r>
      <w:proofErr w:type="spellEnd"/>
      <w:r w:rsidRPr="00F00335">
        <w:rPr>
          <w:rFonts w:ascii="Arial" w:hAnsi="Arial" w:cs="Arial"/>
        </w:rPr>
        <w:t xml:space="preserve">) interconnects, and there is 1 PB of fast </w:t>
      </w:r>
      <w:proofErr w:type="spellStart"/>
      <w:r w:rsidRPr="00F00335">
        <w:rPr>
          <w:rFonts w:ascii="Arial" w:hAnsi="Arial" w:cs="Arial"/>
        </w:rPr>
        <w:t>Lustre</w:t>
      </w:r>
      <w:proofErr w:type="spellEnd"/>
      <w:r w:rsidRPr="00F00335">
        <w:rPr>
          <w:rFonts w:ascii="Arial" w:hAnsi="Arial" w:cs="Arial"/>
        </w:rPr>
        <w:t xml:space="preserve"> storage.</w:t>
      </w:r>
    </w:p>
    <w:p w14:paraId="15677FAB" w14:textId="77777777" w:rsidR="00081A88" w:rsidRPr="00F00335" w:rsidRDefault="00081A88" w:rsidP="006212F5">
      <w:pPr>
        <w:pStyle w:val="ListParagraph"/>
        <w:numPr>
          <w:ilvl w:val="0"/>
          <w:numId w:val="1"/>
        </w:numPr>
        <w:spacing w:after="120" w:line="240" w:lineRule="auto"/>
        <w:contextualSpacing w:val="0"/>
        <w:jc w:val="both"/>
        <w:rPr>
          <w:rFonts w:ascii="Arial" w:hAnsi="Arial" w:cs="Arial"/>
        </w:rPr>
      </w:pPr>
      <w:proofErr w:type="spellStart"/>
      <w:r w:rsidRPr="00F00335">
        <w:rPr>
          <w:rFonts w:ascii="Arial" w:eastAsia="Times New Roman" w:hAnsi="Arial" w:cs="Arial"/>
          <w:bdr w:val="none" w:sz="0" w:space="0" w:color="auto" w:frame="1"/>
        </w:rPr>
        <w:t>Deepthought</w:t>
      </w:r>
      <w:proofErr w:type="spellEnd"/>
      <w:r w:rsidRPr="00F00335">
        <w:rPr>
          <w:rFonts w:ascii="Arial" w:eastAsia="Times New Roman" w:hAnsi="Arial" w:cs="Arial"/>
          <w:bdr w:val="none" w:sz="0" w:space="0" w:color="auto" w:frame="1"/>
        </w:rPr>
        <w:t xml:space="preserve"> - A Dell/EMC/UMD partnership provided </w:t>
      </w:r>
      <w:proofErr w:type="spellStart"/>
      <w:r w:rsidRPr="00F00335">
        <w:rPr>
          <w:rFonts w:ascii="Arial" w:eastAsia="Times New Roman" w:hAnsi="Arial" w:cs="Arial"/>
          <w:bdr w:val="none" w:sz="0" w:space="0" w:color="auto" w:frame="1"/>
        </w:rPr>
        <w:t>Deepthought</w:t>
      </w:r>
      <w:proofErr w:type="spellEnd"/>
      <w:r w:rsidRPr="00F00335">
        <w:rPr>
          <w:rFonts w:ascii="Arial" w:eastAsia="Times New Roman" w:hAnsi="Arial" w:cs="Arial"/>
          <w:bdr w:val="none" w:sz="0" w:space="0" w:color="auto" w:frame="1"/>
        </w:rPr>
        <w:t xml:space="preserve">, the original eight node cluster and more than 1TB of storage, establishing a prototype central UMD HPC </w:t>
      </w:r>
      <w:r w:rsidRPr="00F00335">
        <w:rPr>
          <w:rFonts w:ascii="Arial" w:eastAsia="Times New Roman" w:hAnsi="Arial" w:cs="Arial"/>
          <w:bdr w:val="none" w:sz="0" w:space="0" w:color="auto" w:frame="1"/>
        </w:rPr>
        <w:lastRenderedPageBreak/>
        <w:t xml:space="preserve">facility. In the following years, several campus groups along with additional donations from Dell and investments by DIT have contributed significant resources to update the cluster to its present form. The cluster consists of 376 nodes, with 3122 compute cores. This provides a theoretical maximum compute capacity of 35 Teraflops. Approximately one third of the cluster is interconnected with a high-speed </w:t>
      </w:r>
      <w:proofErr w:type="spellStart"/>
      <w:r w:rsidRPr="00F00335">
        <w:rPr>
          <w:rFonts w:ascii="Arial" w:eastAsia="Times New Roman" w:hAnsi="Arial" w:cs="Arial"/>
          <w:bdr w:val="none" w:sz="0" w:space="0" w:color="auto" w:frame="1"/>
        </w:rPr>
        <w:t>Infiniband</w:t>
      </w:r>
      <w:proofErr w:type="spellEnd"/>
      <w:r w:rsidRPr="00F00335">
        <w:rPr>
          <w:rFonts w:ascii="Arial" w:eastAsia="Times New Roman" w:hAnsi="Arial" w:cs="Arial"/>
          <w:bdr w:val="none" w:sz="0" w:space="0" w:color="auto" w:frame="1"/>
        </w:rPr>
        <w:t xml:space="preserve"> network, with the remaining two-thirds connected via Gigabit </w:t>
      </w:r>
      <w:proofErr w:type="spellStart"/>
      <w:r w:rsidRPr="00F00335">
        <w:rPr>
          <w:rFonts w:ascii="Arial" w:eastAsia="Times New Roman" w:hAnsi="Arial" w:cs="Arial"/>
          <w:bdr w:val="none" w:sz="0" w:space="0" w:color="auto" w:frame="1"/>
        </w:rPr>
        <w:t>ethernet</w:t>
      </w:r>
      <w:proofErr w:type="spellEnd"/>
      <w:r w:rsidRPr="00F00335">
        <w:rPr>
          <w:rFonts w:ascii="Arial" w:eastAsia="Times New Roman" w:hAnsi="Arial" w:cs="Arial"/>
          <w:bdr w:val="none" w:sz="0" w:space="0" w:color="auto" w:frame="1"/>
        </w:rPr>
        <w:t xml:space="preserve">. Node memory varies from 1GB per core on the oldest nodes up to 4GB per core on the newest. Storage on </w:t>
      </w:r>
      <w:proofErr w:type="spellStart"/>
      <w:r w:rsidRPr="00F00335">
        <w:rPr>
          <w:rFonts w:ascii="Arial" w:eastAsia="Times New Roman" w:hAnsi="Arial" w:cs="Arial"/>
          <w:bdr w:val="none" w:sz="0" w:space="0" w:color="auto" w:frame="1"/>
        </w:rPr>
        <w:t>Deepthought</w:t>
      </w:r>
      <w:proofErr w:type="spellEnd"/>
      <w:r w:rsidRPr="00F00335">
        <w:rPr>
          <w:rFonts w:ascii="Arial" w:eastAsia="Times New Roman" w:hAnsi="Arial" w:cs="Arial"/>
          <w:bdr w:val="none" w:sz="0" w:space="0" w:color="auto" w:frame="1"/>
        </w:rPr>
        <w:t xml:space="preserve"> consists of 100 TB of high-bandwidth </w:t>
      </w:r>
      <w:proofErr w:type="spellStart"/>
      <w:r w:rsidRPr="00F00335">
        <w:rPr>
          <w:rFonts w:ascii="Arial" w:eastAsia="Times New Roman" w:hAnsi="Arial" w:cs="Arial"/>
          <w:bdr w:val="none" w:sz="0" w:space="0" w:color="auto" w:frame="1"/>
        </w:rPr>
        <w:t>Lustre</w:t>
      </w:r>
      <w:proofErr w:type="spellEnd"/>
      <w:r w:rsidRPr="00F00335">
        <w:rPr>
          <w:rFonts w:ascii="Arial" w:eastAsia="Times New Roman" w:hAnsi="Arial" w:cs="Arial"/>
          <w:bdr w:val="none" w:sz="0" w:space="0" w:color="auto" w:frame="1"/>
        </w:rPr>
        <w:t xml:space="preserve"> storage. </w:t>
      </w:r>
      <w:proofErr w:type="spellStart"/>
      <w:r w:rsidRPr="00F00335">
        <w:rPr>
          <w:rFonts w:ascii="Arial" w:eastAsia="Times New Roman" w:hAnsi="Arial" w:cs="Arial"/>
          <w:bdr w:val="none" w:sz="0" w:space="0" w:color="auto" w:frame="1"/>
        </w:rPr>
        <w:t>Deepthought</w:t>
      </w:r>
      <w:proofErr w:type="spellEnd"/>
      <w:r w:rsidRPr="00F00335">
        <w:rPr>
          <w:rFonts w:ascii="Arial" w:eastAsia="Times New Roman" w:hAnsi="Arial" w:cs="Arial"/>
          <w:bdr w:val="none" w:sz="0" w:space="0" w:color="auto" w:frame="1"/>
        </w:rPr>
        <w:t xml:space="preserve"> is available for production use by campus researchers and is now used primarily for small parallel processing, high speed serial processing and application testing. </w:t>
      </w:r>
    </w:p>
    <w:p w14:paraId="3E997D31" w14:textId="77777777" w:rsidR="00081A88" w:rsidRPr="00F00335" w:rsidRDefault="00081A88" w:rsidP="006212F5">
      <w:pPr>
        <w:pStyle w:val="ListParagraph"/>
        <w:numPr>
          <w:ilvl w:val="0"/>
          <w:numId w:val="1"/>
        </w:numPr>
        <w:spacing w:after="120" w:line="240" w:lineRule="auto"/>
        <w:contextualSpacing w:val="0"/>
        <w:jc w:val="both"/>
        <w:rPr>
          <w:rFonts w:ascii="Arial" w:hAnsi="Arial" w:cs="Arial"/>
        </w:rPr>
      </w:pPr>
      <w:proofErr w:type="spellStart"/>
      <w:r w:rsidRPr="00F00335">
        <w:rPr>
          <w:rFonts w:ascii="Arial" w:hAnsi="Arial" w:cs="Arial"/>
        </w:rPr>
        <w:t>Bluecrab</w:t>
      </w:r>
      <w:proofErr w:type="spellEnd"/>
      <w:r w:rsidRPr="00F00335">
        <w:rPr>
          <w:rFonts w:ascii="Arial" w:hAnsi="Arial" w:cs="Arial"/>
        </w:rPr>
        <w:t xml:space="preserve"> - This cluster, housed at the </w:t>
      </w:r>
      <w:hyperlink r:id="rId7" w:history="1">
        <w:r w:rsidRPr="00F00335">
          <w:rPr>
            <w:rStyle w:val="Hyperlink"/>
            <w:rFonts w:ascii="Arial" w:hAnsi="Arial" w:cs="Arial"/>
          </w:rPr>
          <w:t>Maryland Advanced Research Computing Center</w:t>
        </w:r>
      </w:hyperlink>
      <w:r w:rsidRPr="00F00335">
        <w:rPr>
          <w:rFonts w:ascii="Arial" w:hAnsi="Arial" w:cs="Arial"/>
        </w:rPr>
        <w:t>, is jointly managed by the University of Maryland</w:t>
      </w:r>
      <w:r w:rsidR="008435D2" w:rsidRPr="00F00335">
        <w:rPr>
          <w:rFonts w:ascii="Arial" w:hAnsi="Arial" w:cs="Arial"/>
        </w:rPr>
        <w:t xml:space="preserve"> and Johns Hopkins University</w:t>
      </w:r>
      <w:r w:rsidRPr="00F00335">
        <w:rPr>
          <w:rFonts w:ascii="Arial" w:hAnsi="Arial" w:cs="Arial"/>
        </w:rPr>
        <w:t xml:space="preserve">. It has 746 compute nodes with 19,104 compute cores. The combined theoretical performance of </w:t>
      </w:r>
      <w:proofErr w:type="spellStart"/>
      <w:r w:rsidRPr="00F00335">
        <w:rPr>
          <w:rFonts w:ascii="Arial" w:hAnsi="Arial" w:cs="Arial"/>
        </w:rPr>
        <w:t>Bluecrab</w:t>
      </w:r>
      <w:proofErr w:type="spellEnd"/>
      <w:r w:rsidRPr="00F00335">
        <w:rPr>
          <w:rFonts w:ascii="Arial" w:hAnsi="Arial" w:cs="Arial"/>
        </w:rPr>
        <w:t xml:space="preserve"> is over 900 Teraflops. It also features two types of storage: 2 PB </w:t>
      </w:r>
      <w:proofErr w:type="spellStart"/>
      <w:r w:rsidRPr="00F00335">
        <w:rPr>
          <w:rFonts w:ascii="Arial" w:hAnsi="Arial" w:cs="Arial"/>
        </w:rPr>
        <w:t>Lustre</w:t>
      </w:r>
      <w:proofErr w:type="spellEnd"/>
      <w:r w:rsidRPr="00F00335">
        <w:rPr>
          <w:rFonts w:ascii="Arial" w:hAnsi="Arial" w:cs="Arial"/>
        </w:rPr>
        <w:t xml:space="preserve"> (</w:t>
      </w:r>
      <w:proofErr w:type="spellStart"/>
      <w:r w:rsidRPr="00F00335">
        <w:rPr>
          <w:rFonts w:ascii="Arial" w:hAnsi="Arial" w:cs="Arial"/>
        </w:rPr>
        <w:t>Terascala</w:t>
      </w:r>
      <w:proofErr w:type="spellEnd"/>
      <w:r w:rsidRPr="00F00335">
        <w:rPr>
          <w:rFonts w:ascii="Arial" w:hAnsi="Arial" w:cs="Arial"/>
        </w:rPr>
        <w:t xml:space="preserve">) and 15 PB ZFS/Linux. The standard compute nodes contain 2 Intel Xeon E5-2680v3 (Haswell) processors, with 12 cores and 128 GB DDR4, 2.5 GHz (Marked TDP frequency) or 2.1GHz AVX base frequency. Each node has a theoretical speed of 960 </w:t>
      </w:r>
      <w:proofErr w:type="spellStart"/>
      <w:r w:rsidRPr="00F00335">
        <w:rPr>
          <w:rFonts w:ascii="Arial" w:hAnsi="Arial" w:cs="Arial"/>
        </w:rPr>
        <w:t>GFlop</w:t>
      </w:r>
      <w:proofErr w:type="spellEnd"/>
      <w:r w:rsidRPr="00F00335">
        <w:rPr>
          <w:rFonts w:ascii="Arial" w:hAnsi="Arial" w:cs="Arial"/>
        </w:rPr>
        <w:t xml:space="preserve">/s. The large memory nodes are Dell PowerEdge R920 servers with quad Intel “Ivy Bridge” Xeon E7-8857v2, (3.0GHz, 12 core, 30MB, 130W). Each node has 1024 GB RAM. The GPU nodes are Dell PowerEdge R730 servers with dual Intel Haswell Xeon E5-2680v3 (12 core, 2.5 GHz, 120W), 128 GB of 2133 MHz DDR4 RAM. (AVX frequency: 2.1GHz) and two </w:t>
      </w:r>
      <w:proofErr w:type="spellStart"/>
      <w:r w:rsidRPr="00F00335">
        <w:rPr>
          <w:rFonts w:ascii="Arial" w:hAnsi="Arial" w:cs="Arial"/>
        </w:rPr>
        <w:t>Nvidia</w:t>
      </w:r>
      <w:proofErr w:type="spellEnd"/>
      <w:r w:rsidRPr="00F00335">
        <w:rPr>
          <w:rFonts w:ascii="Arial" w:hAnsi="Arial" w:cs="Arial"/>
        </w:rPr>
        <w:t xml:space="preserve"> K80s per node. The FDR-14 </w:t>
      </w:r>
      <w:proofErr w:type="spellStart"/>
      <w:r w:rsidRPr="00F00335">
        <w:rPr>
          <w:rFonts w:ascii="Arial" w:hAnsi="Arial" w:cs="Arial"/>
        </w:rPr>
        <w:t>Infiniband</w:t>
      </w:r>
      <w:proofErr w:type="spellEnd"/>
      <w:r w:rsidRPr="00F00335">
        <w:rPr>
          <w:rFonts w:ascii="Arial" w:hAnsi="Arial" w:cs="Arial"/>
        </w:rPr>
        <w:t xml:space="preserve"> topology is 2:1 with 56 </w:t>
      </w:r>
      <w:proofErr w:type="spellStart"/>
      <w:r w:rsidRPr="00F00335">
        <w:rPr>
          <w:rFonts w:ascii="Arial" w:hAnsi="Arial" w:cs="Arial"/>
        </w:rPr>
        <w:t>Gbps</w:t>
      </w:r>
      <w:proofErr w:type="spellEnd"/>
      <w:r w:rsidRPr="00F00335">
        <w:rPr>
          <w:rFonts w:ascii="Arial" w:hAnsi="Arial" w:cs="Arial"/>
        </w:rPr>
        <w:t xml:space="preserve"> bandwidth. The </w:t>
      </w:r>
      <w:proofErr w:type="spellStart"/>
      <w:r w:rsidRPr="00F00335">
        <w:rPr>
          <w:rFonts w:ascii="Arial" w:hAnsi="Arial" w:cs="Arial"/>
        </w:rPr>
        <w:t>Lustre</w:t>
      </w:r>
      <w:proofErr w:type="spellEnd"/>
      <w:r w:rsidRPr="00F00335">
        <w:rPr>
          <w:rFonts w:ascii="Arial" w:hAnsi="Arial" w:cs="Arial"/>
        </w:rPr>
        <w:t xml:space="preserve"> file system provides an aggregate bandwidth of 25 </w:t>
      </w:r>
      <w:proofErr w:type="spellStart"/>
      <w:r w:rsidRPr="00F00335">
        <w:rPr>
          <w:rFonts w:ascii="Arial" w:hAnsi="Arial" w:cs="Arial"/>
        </w:rPr>
        <w:t>Gbps</w:t>
      </w:r>
      <w:proofErr w:type="spellEnd"/>
      <w:r w:rsidRPr="00F00335">
        <w:rPr>
          <w:rFonts w:ascii="Arial" w:hAnsi="Arial" w:cs="Arial"/>
        </w:rPr>
        <w:t xml:space="preserve"> (read) and 20 </w:t>
      </w:r>
      <w:proofErr w:type="spellStart"/>
      <w:r w:rsidRPr="00F00335">
        <w:rPr>
          <w:rFonts w:ascii="Arial" w:hAnsi="Arial" w:cs="Arial"/>
        </w:rPr>
        <w:t>Gbps</w:t>
      </w:r>
      <w:proofErr w:type="spellEnd"/>
      <w:r w:rsidRPr="00F00335">
        <w:rPr>
          <w:rFonts w:ascii="Arial" w:hAnsi="Arial" w:cs="Arial"/>
        </w:rPr>
        <w:t xml:space="preserve"> (write).</w:t>
      </w:r>
    </w:p>
    <w:p w14:paraId="216491E0" w14:textId="77777777" w:rsidR="00081A88" w:rsidRPr="00F00335" w:rsidRDefault="00081A88" w:rsidP="006212F5">
      <w:pPr>
        <w:spacing w:after="120" w:line="240" w:lineRule="auto"/>
        <w:jc w:val="both"/>
        <w:rPr>
          <w:rFonts w:ascii="Arial" w:eastAsia="Times New Roman" w:hAnsi="Arial" w:cs="Arial"/>
          <w:bdr w:val="none" w:sz="0" w:space="0" w:color="auto" w:frame="1"/>
        </w:rPr>
      </w:pPr>
    </w:p>
    <w:p w14:paraId="64E64119" w14:textId="77777777" w:rsidR="00341704" w:rsidRPr="00101E21" w:rsidRDefault="002F1541" w:rsidP="006212F5">
      <w:pPr>
        <w:spacing w:after="120" w:line="240" w:lineRule="auto"/>
        <w:jc w:val="both"/>
        <w:rPr>
          <w:rFonts w:ascii="Arial" w:eastAsia="Times New Roman" w:hAnsi="Arial" w:cs="Arial"/>
          <w:b/>
          <w:bdr w:val="none" w:sz="0" w:space="0" w:color="auto" w:frame="1"/>
        </w:rPr>
      </w:pPr>
      <w:r w:rsidRPr="00101E21">
        <w:rPr>
          <w:rFonts w:ascii="Arial" w:eastAsia="Times New Roman" w:hAnsi="Arial" w:cs="Arial"/>
          <w:b/>
          <w:bdr w:val="none" w:sz="0" w:space="0" w:color="auto" w:frame="1"/>
        </w:rPr>
        <w:t>Network</w:t>
      </w:r>
      <w:r w:rsidR="001145CB" w:rsidRPr="00101E21">
        <w:rPr>
          <w:rFonts w:ascii="Arial" w:eastAsia="Times New Roman" w:hAnsi="Arial" w:cs="Arial"/>
          <w:b/>
          <w:bdr w:val="none" w:sz="0" w:space="0" w:color="auto" w:frame="1"/>
        </w:rPr>
        <w:t xml:space="preserve"> Capabilities </w:t>
      </w:r>
    </w:p>
    <w:p w14:paraId="1E8759A6" w14:textId="581B8CA3" w:rsidR="00341704" w:rsidRPr="00F00335" w:rsidRDefault="00341704" w:rsidP="006212F5">
      <w:pPr>
        <w:spacing w:after="120" w:line="240" w:lineRule="auto"/>
        <w:jc w:val="both"/>
        <w:rPr>
          <w:rFonts w:ascii="Arial" w:eastAsia="Times New Roman" w:hAnsi="Arial" w:cs="Arial"/>
          <w:bdr w:val="none" w:sz="0" w:space="0" w:color="auto" w:frame="1"/>
        </w:rPr>
      </w:pPr>
      <w:r w:rsidRPr="00F00335">
        <w:rPr>
          <w:rFonts w:ascii="Arial" w:eastAsia="Times New Roman" w:hAnsi="Arial" w:cs="Arial"/>
          <w:bdr w:val="none" w:sz="0" w:space="0" w:color="auto" w:frame="1"/>
        </w:rPr>
        <w:t>Highlights:</w:t>
      </w:r>
    </w:p>
    <w:p w14:paraId="474EC78F" w14:textId="77777777" w:rsidR="006212F5" w:rsidRDefault="00341704" w:rsidP="006212F5">
      <w:pPr>
        <w:spacing w:after="120" w:line="240" w:lineRule="auto"/>
        <w:jc w:val="both"/>
        <w:rPr>
          <w:rFonts w:ascii="Arial" w:eastAsia="Times New Roman" w:hAnsi="Arial" w:cs="Arial"/>
        </w:rPr>
      </w:pPr>
      <w:r w:rsidRPr="00F00335">
        <w:rPr>
          <w:rFonts w:ascii="Arial" w:eastAsia="Times New Roman" w:hAnsi="Arial" w:cs="Arial"/>
        </w:rPr>
        <w:t xml:space="preserve">- Converged data, voice and video network </w:t>
      </w:r>
    </w:p>
    <w:p w14:paraId="2E526582" w14:textId="33BF1E09" w:rsidR="006212F5" w:rsidRDefault="00341704" w:rsidP="006212F5">
      <w:pPr>
        <w:spacing w:after="120" w:line="240" w:lineRule="auto"/>
        <w:jc w:val="both"/>
        <w:rPr>
          <w:rFonts w:ascii="Arial" w:eastAsia="Times New Roman" w:hAnsi="Arial" w:cs="Arial"/>
        </w:rPr>
      </w:pPr>
      <w:r w:rsidRPr="00F00335">
        <w:rPr>
          <w:rFonts w:ascii="Arial" w:eastAsia="Times New Roman" w:hAnsi="Arial" w:cs="Arial"/>
        </w:rPr>
        <w:t xml:space="preserve">- Over 5,500 wireless access points </w:t>
      </w:r>
    </w:p>
    <w:p w14:paraId="5693DD15" w14:textId="45F01836" w:rsidR="006212F5" w:rsidRDefault="00341704" w:rsidP="006212F5">
      <w:pPr>
        <w:spacing w:after="120" w:line="240" w:lineRule="auto"/>
        <w:jc w:val="both"/>
        <w:rPr>
          <w:rFonts w:ascii="Arial" w:eastAsia="Times New Roman" w:hAnsi="Arial" w:cs="Arial"/>
        </w:rPr>
      </w:pPr>
      <w:r w:rsidRPr="00F00335">
        <w:rPr>
          <w:rFonts w:ascii="Arial" w:eastAsia="Times New Roman" w:hAnsi="Arial" w:cs="Arial"/>
        </w:rPr>
        <w:t>- Over 280 buildings</w:t>
      </w:r>
    </w:p>
    <w:p w14:paraId="514CA4BC" w14:textId="26DDA8C9" w:rsidR="006212F5" w:rsidRDefault="00341704" w:rsidP="006212F5">
      <w:pPr>
        <w:spacing w:after="120" w:line="240" w:lineRule="auto"/>
        <w:jc w:val="both"/>
        <w:rPr>
          <w:rFonts w:ascii="Arial" w:eastAsia="Times New Roman" w:hAnsi="Arial" w:cs="Arial"/>
        </w:rPr>
      </w:pPr>
      <w:r w:rsidRPr="00F00335">
        <w:rPr>
          <w:rFonts w:ascii="Arial" w:eastAsia="Times New Roman" w:hAnsi="Arial" w:cs="Arial"/>
        </w:rPr>
        <w:t>- 11 million feet of single mode fiber</w:t>
      </w:r>
    </w:p>
    <w:p w14:paraId="5A656E99" w14:textId="20A0E058" w:rsidR="006212F5" w:rsidRDefault="00341704" w:rsidP="006212F5">
      <w:pPr>
        <w:spacing w:after="120" w:line="240" w:lineRule="auto"/>
        <w:jc w:val="both"/>
        <w:rPr>
          <w:rFonts w:ascii="Arial" w:eastAsia="Times New Roman" w:hAnsi="Arial" w:cs="Arial"/>
          <w:bdr w:val="none" w:sz="0" w:space="0" w:color="auto" w:frame="1"/>
        </w:rPr>
      </w:pPr>
      <w:r w:rsidRPr="00F00335">
        <w:rPr>
          <w:rFonts w:ascii="Arial" w:eastAsia="Times New Roman" w:hAnsi="Arial" w:cs="Arial"/>
        </w:rPr>
        <w:t xml:space="preserve">- </w:t>
      </w:r>
      <w:r w:rsidRPr="00F00335">
        <w:rPr>
          <w:rFonts w:ascii="Arial" w:eastAsia="Times New Roman" w:hAnsi="Arial" w:cs="Arial"/>
          <w:bdr w:val="none" w:sz="0" w:space="0" w:color="auto" w:frame="1"/>
        </w:rPr>
        <w:t>Network among the nation’s first to be built on industry-standard 100G technologies</w:t>
      </w:r>
    </w:p>
    <w:p w14:paraId="37502BBF" w14:textId="56CB41B8" w:rsidR="00D907DB" w:rsidRPr="00F00335" w:rsidRDefault="00D907DB" w:rsidP="006212F5">
      <w:pPr>
        <w:spacing w:after="120" w:line="240" w:lineRule="auto"/>
        <w:jc w:val="both"/>
        <w:rPr>
          <w:rFonts w:ascii="Arial" w:eastAsia="Times New Roman" w:hAnsi="Arial" w:cs="Arial"/>
          <w:bdr w:val="none" w:sz="0" w:space="0" w:color="auto" w:frame="1"/>
        </w:rPr>
      </w:pPr>
      <w:r w:rsidRPr="00F00335">
        <w:rPr>
          <w:rFonts w:ascii="Arial" w:eastAsia="Times New Roman" w:hAnsi="Arial" w:cs="Arial"/>
          <w:bdr w:val="none" w:sz="0" w:space="0" w:color="auto" w:frame="1"/>
        </w:rPr>
        <w:t xml:space="preserve">- </w:t>
      </w:r>
      <w:r w:rsidRPr="00F00335">
        <w:rPr>
          <w:rFonts w:ascii="Arial" w:hAnsi="Arial" w:cs="Arial"/>
        </w:rPr>
        <w:t>24x7 monitoring of all network equipment, connections and services</w:t>
      </w:r>
    </w:p>
    <w:p w14:paraId="2A3D0662" w14:textId="705C431B" w:rsidR="0017106B" w:rsidRPr="00F00335" w:rsidRDefault="001145CB" w:rsidP="006212F5">
      <w:pPr>
        <w:spacing w:after="120" w:line="240" w:lineRule="auto"/>
        <w:jc w:val="both"/>
        <w:rPr>
          <w:rFonts w:ascii="Arial" w:hAnsi="Arial" w:cs="Arial"/>
        </w:rPr>
      </w:pPr>
      <w:r w:rsidRPr="00F00335">
        <w:rPr>
          <w:rFonts w:ascii="Arial" w:eastAsia="Times New Roman" w:hAnsi="Arial" w:cs="Arial"/>
        </w:rPr>
        <w:br/>
      </w:r>
      <w:r w:rsidRPr="00F00335">
        <w:rPr>
          <w:rFonts w:ascii="Arial" w:eastAsia="Times New Roman" w:hAnsi="Arial" w:cs="Arial"/>
          <w:bdr w:val="none" w:sz="0" w:space="0" w:color="auto" w:frame="1"/>
        </w:rPr>
        <w:t xml:space="preserve">University of Maryland provides cutting-edge </w:t>
      </w:r>
      <w:r w:rsidR="002F1541" w:rsidRPr="00F00335">
        <w:rPr>
          <w:rFonts w:ascii="Arial" w:eastAsia="Times New Roman" w:hAnsi="Arial" w:cs="Arial"/>
          <w:bdr w:val="none" w:sz="0" w:space="0" w:color="auto" w:frame="1"/>
        </w:rPr>
        <w:t>network</w:t>
      </w:r>
      <w:r w:rsidRPr="00F00335">
        <w:rPr>
          <w:rFonts w:ascii="Arial" w:eastAsia="Times New Roman" w:hAnsi="Arial" w:cs="Arial"/>
          <w:bdr w:val="none" w:sz="0" w:space="0" w:color="auto" w:frame="1"/>
        </w:rPr>
        <w:t>ing capabilities to its researchers, students, and collaborators.</w:t>
      </w:r>
      <w:r w:rsidR="0017106B" w:rsidRPr="00F00335">
        <w:rPr>
          <w:rFonts w:ascii="Arial" w:eastAsia="Times New Roman" w:hAnsi="Arial" w:cs="Arial"/>
          <w:bdr w:val="none" w:sz="0" w:space="0" w:color="auto" w:frame="1"/>
        </w:rPr>
        <w:t xml:space="preserve"> The network </w:t>
      </w:r>
      <w:r w:rsidR="0017106B" w:rsidRPr="00F00335">
        <w:rPr>
          <w:rFonts w:ascii="Arial" w:hAnsi="Arial" w:cs="Arial"/>
        </w:rPr>
        <w:t>provides a converged data, voice and video network to over 280 buildings on the 1,250 acre campus. All of the buildings are connected to fiber rings with over 11 million feet of single mode fiber. The network is a three-tier model with a core, distribution and access layers. The core is a Layer 3 meshed architecture with two routers and multiple 10</w:t>
      </w:r>
      <w:r w:rsidR="006035A0" w:rsidRPr="00F00335">
        <w:rPr>
          <w:rFonts w:ascii="Arial" w:hAnsi="Arial" w:cs="Arial"/>
        </w:rPr>
        <w:t>G</w:t>
      </w:r>
      <w:r w:rsidR="0017106B" w:rsidRPr="00F00335">
        <w:rPr>
          <w:rFonts w:ascii="Arial" w:hAnsi="Arial" w:cs="Arial"/>
        </w:rPr>
        <w:t>bps connections to various network segments. The network is connected to multiple service providers at the border, including:</w:t>
      </w:r>
    </w:p>
    <w:p w14:paraId="022AA670" w14:textId="77777777" w:rsidR="0017106B" w:rsidRPr="00F00335" w:rsidRDefault="0017106B" w:rsidP="006212F5">
      <w:pPr>
        <w:pStyle w:val="ListParagraph"/>
        <w:numPr>
          <w:ilvl w:val="0"/>
          <w:numId w:val="2"/>
        </w:numPr>
        <w:spacing w:after="120" w:line="240" w:lineRule="auto"/>
        <w:contextualSpacing w:val="0"/>
        <w:jc w:val="both"/>
        <w:rPr>
          <w:rFonts w:ascii="Arial" w:hAnsi="Arial" w:cs="Arial"/>
        </w:rPr>
      </w:pPr>
      <w:r w:rsidRPr="00F00335">
        <w:rPr>
          <w:rFonts w:ascii="Arial" w:hAnsi="Arial" w:cs="Arial"/>
        </w:rPr>
        <w:t>MAX/Internet2 at 2 x 10</w:t>
      </w:r>
      <w:r w:rsidR="006035A0" w:rsidRPr="00F00335">
        <w:rPr>
          <w:rFonts w:ascii="Arial" w:hAnsi="Arial" w:cs="Arial"/>
        </w:rPr>
        <w:t>G</w:t>
      </w:r>
      <w:r w:rsidRPr="00F00335">
        <w:rPr>
          <w:rFonts w:ascii="Arial" w:hAnsi="Arial" w:cs="Arial"/>
        </w:rPr>
        <w:t>bps</w:t>
      </w:r>
    </w:p>
    <w:p w14:paraId="393FB915" w14:textId="77777777" w:rsidR="0017106B" w:rsidRPr="00F00335" w:rsidRDefault="0017106B" w:rsidP="006212F5">
      <w:pPr>
        <w:pStyle w:val="ListParagraph"/>
        <w:numPr>
          <w:ilvl w:val="0"/>
          <w:numId w:val="2"/>
        </w:numPr>
        <w:spacing w:after="120" w:line="240" w:lineRule="auto"/>
        <w:contextualSpacing w:val="0"/>
        <w:jc w:val="both"/>
        <w:rPr>
          <w:rFonts w:ascii="Arial" w:hAnsi="Arial" w:cs="Arial"/>
        </w:rPr>
      </w:pPr>
      <w:r w:rsidRPr="00F00335">
        <w:rPr>
          <w:rFonts w:ascii="Arial" w:hAnsi="Arial" w:cs="Arial"/>
        </w:rPr>
        <w:t>Commodity ISP at 2 x 10</w:t>
      </w:r>
      <w:r w:rsidR="006035A0" w:rsidRPr="00F00335">
        <w:rPr>
          <w:rFonts w:ascii="Arial" w:hAnsi="Arial" w:cs="Arial"/>
        </w:rPr>
        <w:t>G</w:t>
      </w:r>
      <w:r w:rsidRPr="00F00335">
        <w:rPr>
          <w:rFonts w:ascii="Arial" w:hAnsi="Arial" w:cs="Arial"/>
        </w:rPr>
        <w:t>bps</w:t>
      </w:r>
    </w:p>
    <w:p w14:paraId="5CAC1C6B" w14:textId="77777777" w:rsidR="0017106B" w:rsidRPr="00F00335" w:rsidRDefault="0017106B" w:rsidP="006212F5">
      <w:pPr>
        <w:pStyle w:val="ListParagraph"/>
        <w:numPr>
          <w:ilvl w:val="0"/>
          <w:numId w:val="2"/>
        </w:numPr>
        <w:spacing w:after="120" w:line="240" w:lineRule="auto"/>
        <w:contextualSpacing w:val="0"/>
        <w:jc w:val="both"/>
        <w:rPr>
          <w:rFonts w:ascii="Arial" w:hAnsi="Arial" w:cs="Arial"/>
        </w:rPr>
      </w:pPr>
      <w:r w:rsidRPr="00F00335">
        <w:rPr>
          <w:rFonts w:ascii="Arial" w:hAnsi="Arial" w:cs="Arial"/>
        </w:rPr>
        <w:t>MDREN at 1</w:t>
      </w:r>
      <w:r w:rsidR="006035A0" w:rsidRPr="00F00335">
        <w:rPr>
          <w:rFonts w:ascii="Arial" w:hAnsi="Arial" w:cs="Arial"/>
        </w:rPr>
        <w:t>G</w:t>
      </w:r>
      <w:r w:rsidRPr="00F00335">
        <w:rPr>
          <w:rFonts w:ascii="Arial" w:hAnsi="Arial" w:cs="Arial"/>
        </w:rPr>
        <w:t>bps</w:t>
      </w:r>
    </w:p>
    <w:p w14:paraId="51CB11C8" w14:textId="77777777" w:rsidR="002C3A2F" w:rsidRPr="00F00335" w:rsidRDefault="001145CB" w:rsidP="006212F5">
      <w:pPr>
        <w:spacing w:after="120" w:line="240" w:lineRule="auto"/>
        <w:jc w:val="both"/>
        <w:rPr>
          <w:rFonts w:ascii="Arial" w:eastAsia="Times New Roman" w:hAnsi="Arial" w:cs="Arial"/>
          <w:bdr w:val="none" w:sz="0" w:space="0" w:color="auto" w:frame="1"/>
        </w:rPr>
      </w:pPr>
      <w:r w:rsidRPr="00F00335">
        <w:rPr>
          <w:rFonts w:ascii="Arial" w:eastAsia="Times New Roman" w:hAnsi="Arial" w:cs="Arial"/>
          <w:bdr w:val="none" w:sz="0" w:space="0" w:color="auto" w:frame="1"/>
        </w:rPr>
        <w:lastRenderedPageBreak/>
        <w:t xml:space="preserve"> </w:t>
      </w:r>
    </w:p>
    <w:p w14:paraId="7676087C" w14:textId="77777777" w:rsidR="00903CF1" w:rsidRPr="00F00335" w:rsidRDefault="00903CF1" w:rsidP="006212F5">
      <w:pPr>
        <w:spacing w:after="120" w:line="240" w:lineRule="auto"/>
        <w:jc w:val="both"/>
        <w:rPr>
          <w:rFonts w:ascii="Arial" w:hAnsi="Arial" w:cs="Arial"/>
        </w:rPr>
      </w:pPr>
      <w:r w:rsidRPr="00F00335">
        <w:rPr>
          <w:rFonts w:ascii="Arial" w:hAnsi="Arial" w:cs="Arial"/>
        </w:rPr>
        <w:t>The end user distribution layers utilize virtual switching service, which a</w:t>
      </w:r>
      <w:r w:rsidR="006035A0" w:rsidRPr="00F00335">
        <w:rPr>
          <w:rFonts w:ascii="Arial" w:hAnsi="Arial" w:cs="Arial"/>
        </w:rPr>
        <w:t>llows for geographic redundancy and virtual routing forwarding.</w:t>
      </w:r>
      <w:r w:rsidRPr="00F00335">
        <w:rPr>
          <w:rFonts w:ascii="Arial" w:hAnsi="Arial" w:cs="Arial"/>
        </w:rPr>
        <w:t xml:space="preserve"> </w:t>
      </w:r>
      <w:r w:rsidR="006035A0" w:rsidRPr="00F00335">
        <w:rPr>
          <w:rFonts w:ascii="Arial" w:hAnsi="Arial" w:cs="Arial"/>
        </w:rPr>
        <w:t xml:space="preserve">This enables </w:t>
      </w:r>
      <w:r w:rsidRPr="00F00335">
        <w:rPr>
          <w:rFonts w:ascii="Arial" w:hAnsi="Arial" w:cs="Arial"/>
        </w:rPr>
        <w:t>segregation of traffic using a two level distribution layer.  Buildings are connected by either 1</w:t>
      </w:r>
      <w:r w:rsidR="006035A0" w:rsidRPr="00F00335">
        <w:rPr>
          <w:rFonts w:ascii="Arial" w:hAnsi="Arial" w:cs="Arial"/>
        </w:rPr>
        <w:t>Gbps</w:t>
      </w:r>
      <w:r w:rsidRPr="00F00335">
        <w:rPr>
          <w:rFonts w:ascii="Arial" w:hAnsi="Arial" w:cs="Arial"/>
        </w:rPr>
        <w:t xml:space="preserve"> or 10</w:t>
      </w:r>
      <w:r w:rsidR="006035A0" w:rsidRPr="00F00335">
        <w:rPr>
          <w:rFonts w:ascii="Arial" w:hAnsi="Arial" w:cs="Arial"/>
        </w:rPr>
        <w:t>Gbps</w:t>
      </w:r>
      <w:r w:rsidRPr="00F00335">
        <w:rPr>
          <w:rFonts w:ascii="Arial" w:hAnsi="Arial" w:cs="Arial"/>
        </w:rPr>
        <w:t xml:space="preserve"> dual active/standby uplinks (1G</w:t>
      </w:r>
      <w:r w:rsidR="006035A0" w:rsidRPr="00F00335">
        <w:rPr>
          <w:rFonts w:ascii="Arial" w:hAnsi="Arial" w:cs="Arial"/>
        </w:rPr>
        <w:t>bps</w:t>
      </w:r>
      <w:r w:rsidRPr="00F00335">
        <w:rPr>
          <w:rFonts w:ascii="Arial" w:hAnsi="Arial" w:cs="Arial"/>
        </w:rPr>
        <w:t xml:space="preserve"> or 10G</w:t>
      </w:r>
      <w:r w:rsidR="006035A0" w:rsidRPr="00F00335">
        <w:rPr>
          <w:rFonts w:ascii="Arial" w:hAnsi="Arial" w:cs="Arial"/>
        </w:rPr>
        <w:t>bps</w:t>
      </w:r>
      <w:r w:rsidRPr="00F00335">
        <w:rPr>
          <w:rFonts w:ascii="Arial" w:hAnsi="Arial" w:cs="Arial"/>
        </w:rPr>
        <w:t xml:space="preserve">) or </w:t>
      </w:r>
      <w:proofErr w:type="spellStart"/>
      <w:r w:rsidRPr="00F00335">
        <w:rPr>
          <w:rFonts w:ascii="Arial" w:hAnsi="Arial" w:cs="Arial"/>
        </w:rPr>
        <w:t>portchannels</w:t>
      </w:r>
      <w:proofErr w:type="spellEnd"/>
      <w:r w:rsidRPr="00F00335">
        <w:rPr>
          <w:rFonts w:ascii="Arial" w:hAnsi="Arial" w:cs="Arial"/>
        </w:rPr>
        <w:t xml:space="preserve"> (2G</w:t>
      </w:r>
      <w:r w:rsidR="006035A0" w:rsidRPr="00F00335">
        <w:rPr>
          <w:rFonts w:ascii="Arial" w:hAnsi="Arial" w:cs="Arial"/>
        </w:rPr>
        <w:t>bps</w:t>
      </w:r>
      <w:r w:rsidRPr="00F00335">
        <w:rPr>
          <w:rFonts w:ascii="Arial" w:hAnsi="Arial" w:cs="Arial"/>
        </w:rPr>
        <w:t xml:space="preserve"> or 20G</w:t>
      </w:r>
      <w:r w:rsidR="006035A0" w:rsidRPr="00F00335">
        <w:rPr>
          <w:rFonts w:ascii="Arial" w:hAnsi="Arial" w:cs="Arial"/>
        </w:rPr>
        <w:t>bps</w:t>
      </w:r>
      <w:r w:rsidRPr="00F00335">
        <w:rPr>
          <w:rFonts w:ascii="Arial" w:hAnsi="Arial" w:cs="Arial"/>
        </w:rPr>
        <w:t xml:space="preserve">) to redundant distribution routers.  </w:t>
      </w:r>
      <w:r w:rsidR="008001D2" w:rsidRPr="00F00335">
        <w:rPr>
          <w:rFonts w:ascii="Arial" w:hAnsi="Arial" w:cs="Arial"/>
        </w:rPr>
        <w:t>B</w:t>
      </w:r>
      <w:r w:rsidRPr="00F00335">
        <w:rPr>
          <w:rFonts w:ascii="Arial" w:hAnsi="Arial" w:cs="Arial"/>
        </w:rPr>
        <w:t>uildings that contain high end research</w:t>
      </w:r>
      <w:r w:rsidR="008001D2" w:rsidRPr="00F00335">
        <w:rPr>
          <w:rFonts w:ascii="Arial" w:hAnsi="Arial" w:cs="Arial"/>
        </w:rPr>
        <w:t xml:space="preserve"> </w:t>
      </w:r>
      <w:r w:rsidRPr="00F00335">
        <w:rPr>
          <w:rFonts w:ascii="Arial" w:hAnsi="Arial" w:cs="Arial"/>
        </w:rPr>
        <w:t xml:space="preserve">have </w:t>
      </w:r>
      <w:r w:rsidR="008001D2" w:rsidRPr="00F00335">
        <w:rPr>
          <w:rFonts w:ascii="Arial" w:hAnsi="Arial" w:cs="Arial"/>
        </w:rPr>
        <w:t xml:space="preserve">the following </w:t>
      </w:r>
      <w:r w:rsidRPr="00F00335">
        <w:rPr>
          <w:rFonts w:ascii="Arial" w:hAnsi="Arial" w:cs="Arial"/>
        </w:rPr>
        <w:t>services delivered:</w:t>
      </w:r>
    </w:p>
    <w:p w14:paraId="29306D4B" w14:textId="77777777" w:rsidR="00903CF1" w:rsidRPr="00F00335" w:rsidRDefault="00903CF1" w:rsidP="006212F5">
      <w:pPr>
        <w:pStyle w:val="ListParagraph"/>
        <w:numPr>
          <w:ilvl w:val="0"/>
          <w:numId w:val="3"/>
        </w:numPr>
        <w:spacing w:after="120" w:line="240" w:lineRule="auto"/>
        <w:contextualSpacing w:val="0"/>
        <w:jc w:val="both"/>
        <w:rPr>
          <w:rFonts w:ascii="Arial" w:hAnsi="Arial" w:cs="Arial"/>
        </w:rPr>
      </w:pPr>
      <w:r w:rsidRPr="00F00335">
        <w:rPr>
          <w:rFonts w:ascii="Arial" w:hAnsi="Arial" w:cs="Arial"/>
        </w:rPr>
        <w:t>Diverse single mode outside plant t</w:t>
      </w:r>
      <w:r w:rsidR="008001D2" w:rsidRPr="00F00335">
        <w:rPr>
          <w:rFonts w:ascii="Arial" w:hAnsi="Arial" w:cs="Arial"/>
        </w:rPr>
        <w:t>o geographically redundant hubs;</w:t>
      </w:r>
    </w:p>
    <w:p w14:paraId="41DD8D9E" w14:textId="77777777" w:rsidR="00903CF1" w:rsidRPr="00F00335" w:rsidRDefault="00903CF1" w:rsidP="006212F5">
      <w:pPr>
        <w:pStyle w:val="ListParagraph"/>
        <w:numPr>
          <w:ilvl w:val="0"/>
          <w:numId w:val="3"/>
        </w:numPr>
        <w:spacing w:after="120" w:line="240" w:lineRule="auto"/>
        <w:contextualSpacing w:val="0"/>
        <w:jc w:val="both"/>
        <w:rPr>
          <w:rFonts w:ascii="Arial" w:hAnsi="Arial" w:cs="Arial"/>
        </w:rPr>
      </w:pPr>
      <w:r w:rsidRPr="00F00335">
        <w:rPr>
          <w:rFonts w:ascii="Arial" w:hAnsi="Arial" w:cs="Arial"/>
        </w:rPr>
        <w:t>Diverse 20</w:t>
      </w:r>
      <w:r w:rsidR="006035A0" w:rsidRPr="00F00335">
        <w:rPr>
          <w:rFonts w:ascii="Arial" w:hAnsi="Arial" w:cs="Arial"/>
        </w:rPr>
        <w:t>G</w:t>
      </w:r>
      <w:r w:rsidR="008001D2" w:rsidRPr="00F00335">
        <w:rPr>
          <w:rFonts w:ascii="Arial" w:hAnsi="Arial" w:cs="Arial"/>
        </w:rPr>
        <w:t>bps</w:t>
      </w:r>
      <w:r w:rsidRPr="00F00335">
        <w:rPr>
          <w:rFonts w:ascii="Arial" w:hAnsi="Arial" w:cs="Arial"/>
        </w:rPr>
        <w:t xml:space="preserve"> </w:t>
      </w:r>
      <w:proofErr w:type="spellStart"/>
      <w:r w:rsidRPr="00F00335">
        <w:rPr>
          <w:rFonts w:ascii="Arial" w:hAnsi="Arial" w:cs="Arial"/>
        </w:rPr>
        <w:t>portchannel</w:t>
      </w:r>
      <w:proofErr w:type="spellEnd"/>
      <w:r w:rsidRPr="00F00335">
        <w:rPr>
          <w:rFonts w:ascii="Arial" w:hAnsi="Arial" w:cs="Arial"/>
        </w:rPr>
        <w:t xml:space="preserve"> uplinks to g</w:t>
      </w:r>
      <w:r w:rsidR="008001D2" w:rsidRPr="00F00335">
        <w:rPr>
          <w:rFonts w:ascii="Arial" w:hAnsi="Arial" w:cs="Arial"/>
        </w:rPr>
        <w:t>eographically redundant routers;</w:t>
      </w:r>
    </w:p>
    <w:p w14:paraId="6B8EC927" w14:textId="77777777" w:rsidR="00903CF1" w:rsidRPr="00F00335" w:rsidRDefault="00903CF1" w:rsidP="006212F5">
      <w:pPr>
        <w:pStyle w:val="ListParagraph"/>
        <w:numPr>
          <w:ilvl w:val="0"/>
          <w:numId w:val="3"/>
        </w:numPr>
        <w:spacing w:after="120" w:line="240" w:lineRule="auto"/>
        <w:contextualSpacing w:val="0"/>
        <w:jc w:val="both"/>
        <w:rPr>
          <w:rFonts w:ascii="Arial" w:hAnsi="Arial" w:cs="Arial"/>
        </w:rPr>
      </w:pPr>
      <w:r w:rsidRPr="00F00335">
        <w:rPr>
          <w:rFonts w:ascii="Arial" w:hAnsi="Arial" w:cs="Arial"/>
        </w:rPr>
        <w:t xml:space="preserve">Redundant supervisors, uplinks and power supplies in building distribution </w:t>
      </w:r>
      <w:r w:rsidR="008001D2" w:rsidRPr="00F00335">
        <w:rPr>
          <w:rFonts w:ascii="Arial" w:hAnsi="Arial" w:cs="Arial"/>
        </w:rPr>
        <w:t>switches;</w:t>
      </w:r>
    </w:p>
    <w:p w14:paraId="5FC7C671" w14:textId="77777777" w:rsidR="00903CF1" w:rsidRPr="00F00335" w:rsidRDefault="00903CF1" w:rsidP="006212F5">
      <w:pPr>
        <w:pStyle w:val="ListParagraph"/>
        <w:numPr>
          <w:ilvl w:val="0"/>
          <w:numId w:val="3"/>
        </w:numPr>
        <w:spacing w:after="120" w:line="240" w:lineRule="auto"/>
        <w:contextualSpacing w:val="0"/>
        <w:jc w:val="both"/>
        <w:rPr>
          <w:rFonts w:ascii="Arial" w:hAnsi="Arial" w:cs="Arial"/>
        </w:rPr>
      </w:pPr>
      <w:r w:rsidRPr="00F00335">
        <w:rPr>
          <w:rFonts w:ascii="Arial" w:hAnsi="Arial" w:cs="Arial"/>
        </w:rPr>
        <w:t>Hybrid Cat6e, Single Mode and Multi</w:t>
      </w:r>
      <w:r w:rsidR="008001D2" w:rsidRPr="00F00335">
        <w:rPr>
          <w:rFonts w:ascii="Arial" w:hAnsi="Arial" w:cs="Arial"/>
        </w:rPr>
        <w:t>-m</w:t>
      </w:r>
      <w:r w:rsidRPr="00F00335">
        <w:rPr>
          <w:rFonts w:ascii="Arial" w:hAnsi="Arial" w:cs="Arial"/>
        </w:rPr>
        <w:t xml:space="preserve">ode </w:t>
      </w:r>
      <w:r w:rsidR="008001D2" w:rsidRPr="00F00335">
        <w:rPr>
          <w:rFonts w:ascii="Arial" w:hAnsi="Arial" w:cs="Arial"/>
        </w:rPr>
        <w:t>horizontal and vertical cabling;</w:t>
      </w:r>
    </w:p>
    <w:p w14:paraId="0E14BED6" w14:textId="77777777" w:rsidR="00903CF1" w:rsidRPr="00F00335" w:rsidRDefault="00903CF1" w:rsidP="006212F5">
      <w:pPr>
        <w:pStyle w:val="ListParagraph"/>
        <w:numPr>
          <w:ilvl w:val="0"/>
          <w:numId w:val="3"/>
        </w:numPr>
        <w:spacing w:after="120" w:line="240" w:lineRule="auto"/>
        <w:contextualSpacing w:val="0"/>
        <w:jc w:val="both"/>
        <w:rPr>
          <w:rFonts w:ascii="Arial" w:hAnsi="Arial" w:cs="Arial"/>
        </w:rPr>
      </w:pPr>
      <w:r w:rsidRPr="00F00335">
        <w:rPr>
          <w:rFonts w:ascii="Arial" w:hAnsi="Arial" w:cs="Arial"/>
        </w:rPr>
        <w:t>UPS and environment</w:t>
      </w:r>
      <w:r w:rsidR="008001D2" w:rsidRPr="00F00335">
        <w:rPr>
          <w:rFonts w:ascii="Arial" w:hAnsi="Arial" w:cs="Arial"/>
        </w:rPr>
        <w:t>al controls for network closets;</w:t>
      </w:r>
    </w:p>
    <w:p w14:paraId="4CE9CCCA" w14:textId="77777777" w:rsidR="00903CF1" w:rsidRPr="00F00335" w:rsidRDefault="00903CF1" w:rsidP="006212F5">
      <w:pPr>
        <w:pStyle w:val="ListParagraph"/>
        <w:numPr>
          <w:ilvl w:val="0"/>
          <w:numId w:val="3"/>
        </w:numPr>
        <w:spacing w:after="120" w:line="240" w:lineRule="auto"/>
        <w:contextualSpacing w:val="0"/>
        <w:jc w:val="both"/>
        <w:rPr>
          <w:rFonts w:ascii="Arial" w:hAnsi="Arial" w:cs="Arial"/>
        </w:rPr>
      </w:pPr>
      <w:r w:rsidRPr="00F00335">
        <w:rPr>
          <w:rFonts w:ascii="Arial" w:hAnsi="Arial" w:cs="Arial"/>
        </w:rPr>
        <w:t>1</w:t>
      </w:r>
      <w:r w:rsidR="006035A0" w:rsidRPr="00F00335">
        <w:rPr>
          <w:rFonts w:ascii="Arial" w:hAnsi="Arial" w:cs="Arial"/>
        </w:rPr>
        <w:t>G</w:t>
      </w:r>
      <w:r w:rsidR="008001D2" w:rsidRPr="00F00335">
        <w:rPr>
          <w:rFonts w:ascii="Arial" w:hAnsi="Arial" w:cs="Arial"/>
        </w:rPr>
        <w:t>bps to the desktop;</w:t>
      </w:r>
    </w:p>
    <w:p w14:paraId="4062524D" w14:textId="77777777" w:rsidR="00903CF1" w:rsidRPr="00F00335" w:rsidRDefault="008001D2" w:rsidP="006212F5">
      <w:pPr>
        <w:pStyle w:val="ListParagraph"/>
        <w:numPr>
          <w:ilvl w:val="0"/>
          <w:numId w:val="3"/>
        </w:numPr>
        <w:spacing w:after="120" w:line="240" w:lineRule="auto"/>
        <w:contextualSpacing w:val="0"/>
        <w:jc w:val="both"/>
        <w:rPr>
          <w:rFonts w:ascii="Arial" w:hAnsi="Arial" w:cs="Arial"/>
        </w:rPr>
      </w:pPr>
      <w:r w:rsidRPr="00F00335">
        <w:rPr>
          <w:rFonts w:ascii="Arial" w:hAnsi="Arial" w:cs="Arial"/>
        </w:rPr>
        <w:t>Power over Ethernet;</w:t>
      </w:r>
    </w:p>
    <w:p w14:paraId="16FC238D" w14:textId="77777777" w:rsidR="00903CF1" w:rsidRPr="00F00335" w:rsidRDefault="00903CF1" w:rsidP="006212F5">
      <w:pPr>
        <w:pStyle w:val="ListParagraph"/>
        <w:numPr>
          <w:ilvl w:val="0"/>
          <w:numId w:val="3"/>
        </w:numPr>
        <w:spacing w:after="120" w:line="240" w:lineRule="auto"/>
        <w:contextualSpacing w:val="0"/>
        <w:jc w:val="both"/>
        <w:rPr>
          <w:rFonts w:ascii="Arial" w:hAnsi="Arial" w:cs="Arial"/>
        </w:rPr>
      </w:pPr>
      <w:r w:rsidRPr="00F00335">
        <w:rPr>
          <w:rFonts w:ascii="Arial" w:hAnsi="Arial" w:cs="Arial"/>
        </w:rPr>
        <w:t>V</w:t>
      </w:r>
      <w:r w:rsidR="008001D2" w:rsidRPr="00F00335">
        <w:rPr>
          <w:rFonts w:ascii="Arial" w:hAnsi="Arial" w:cs="Arial"/>
        </w:rPr>
        <w:t>OIP telephony and e911 services;</w:t>
      </w:r>
    </w:p>
    <w:p w14:paraId="61EC87F3" w14:textId="77777777" w:rsidR="00903CF1" w:rsidRPr="00F00335" w:rsidRDefault="00903CF1" w:rsidP="006212F5">
      <w:pPr>
        <w:pStyle w:val="ListParagraph"/>
        <w:numPr>
          <w:ilvl w:val="0"/>
          <w:numId w:val="3"/>
        </w:numPr>
        <w:spacing w:after="120" w:line="240" w:lineRule="auto"/>
        <w:contextualSpacing w:val="0"/>
        <w:jc w:val="both"/>
        <w:rPr>
          <w:rFonts w:ascii="Arial" w:hAnsi="Arial" w:cs="Arial"/>
        </w:rPr>
      </w:pPr>
      <w:r w:rsidRPr="00F00335">
        <w:rPr>
          <w:rFonts w:ascii="Arial" w:hAnsi="Arial" w:cs="Arial"/>
        </w:rPr>
        <w:t>Full building wireless coverage.</w:t>
      </w:r>
    </w:p>
    <w:p w14:paraId="4A286A2A" w14:textId="77777777" w:rsidR="00903CF1" w:rsidRPr="00101E21" w:rsidRDefault="00903CF1" w:rsidP="006212F5">
      <w:pPr>
        <w:spacing w:after="120" w:line="240" w:lineRule="auto"/>
        <w:jc w:val="both"/>
        <w:rPr>
          <w:rFonts w:ascii="Arial" w:hAnsi="Arial" w:cs="Arial"/>
        </w:rPr>
      </w:pPr>
      <w:r w:rsidRPr="00101E21">
        <w:rPr>
          <w:rFonts w:ascii="Arial" w:hAnsi="Arial" w:cs="Arial"/>
          <w:noProof/>
        </w:rPr>
        <w:drawing>
          <wp:inline distT="0" distB="0" distL="0" distR="0" wp14:anchorId="38927B83" wp14:editId="66993524">
            <wp:extent cx="4663630" cy="3888105"/>
            <wp:effectExtent l="0" t="0" r="1016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783" cy="3888233"/>
                    </a:xfrm>
                    <a:prstGeom prst="rect">
                      <a:avLst/>
                    </a:prstGeom>
                    <a:noFill/>
                    <a:ln>
                      <a:noFill/>
                    </a:ln>
                  </pic:spPr>
                </pic:pic>
              </a:graphicData>
            </a:graphic>
          </wp:inline>
        </w:drawing>
      </w:r>
    </w:p>
    <w:p w14:paraId="0B7DB4E3" w14:textId="77777777" w:rsidR="00903CF1" w:rsidRPr="00101E21" w:rsidRDefault="00903CF1" w:rsidP="006212F5">
      <w:pPr>
        <w:spacing w:after="120" w:line="240" w:lineRule="auto"/>
        <w:jc w:val="both"/>
        <w:rPr>
          <w:rFonts w:ascii="Arial" w:hAnsi="Arial" w:cs="Arial"/>
        </w:rPr>
      </w:pPr>
    </w:p>
    <w:p w14:paraId="709123F5" w14:textId="77777777" w:rsidR="00903CF1" w:rsidRPr="00101E21" w:rsidRDefault="00903CF1" w:rsidP="006212F5">
      <w:pPr>
        <w:spacing w:after="120" w:line="240" w:lineRule="auto"/>
        <w:jc w:val="both"/>
        <w:rPr>
          <w:rFonts w:ascii="Arial" w:hAnsi="Arial" w:cs="Arial"/>
        </w:rPr>
      </w:pPr>
      <w:r w:rsidRPr="00101E21">
        <w:rPr>
          <w:rFonts w:ascii="Arial" w:hAnsi="Arial" w:cs="Arial"/>
        </w:rPr>
        <w:t>Wireless services are currently provided in every building on campus, and soon will be available in all outdoor spaces on campus. The wireless network is composed of over 5,500 a</w:t>
      </w:r>
      <w:r w:rsidR="006035A0" w:rsidRPr="00101E21">
        <w:rPr>
          <w:rFonts w:ascii="Arial" w:hAnsi="Arial" w:cs="Arial"/>
        </w:rPr>
        <w:t>ccess points supporting 802.11n.</w:t>
      </w:r>
      <w:r w:rsidRPr="00101E21">
        <w:rPr>
          <w:rFonts w:ascii="Arial" w:hAnsi="Arial" w:cs="Arial"/>
        </w:rPr>
        <w:t xml:space="preserve"> </w:t>
      </w:r>
      <w:r w:rsidR="006035A0" w:rsidRPr="00101E21">
        <w:rPr>
          <w:rFonts w:ascii="Arial" w:hAnsi="Arial" w:cs="Arial"/>
        </w:rPr>
        <w:t>N</w:t>
      </w:r>
      <w:r w:rsidRPr="00101E21">
        <w:rPr>
          <w:rFonts w:ascii="Arial" w:hAnsi="Arial" w:cs="Arial"/>
        </w:rPr>
        <w:t xml:space="preserve">ewer installations are receiving 802.11ac access points and a </w:t>
      </w:r>
      <w:r w:rsidRPr="00101E21">
        <w:rPr>
          <w:rFonts w:ascii="Arial" w:hAnsi="Arial" w:cs="Arial"/>
        </w:rPr>
        <w:lastRenderedPageBreak/>
        <w:t xml:space="preserve">refresh of the wireless network is planned over the next couple of years. The wireless network contains campus SSIDs as well as </w:t>
      </w:r>
      <w:proofErr w:type="spellStart"/>
      <w:r w:rsidRPr="00101E21">
        <w:rPr>
          <w:rFonts w:ascii="Arial" w:hAnsi="Arial" w:cs="Arial"/>
        </w:rPr>
        <w:t>Eduroam</w:t>
      </w:r>
      <w:proofErr w:type="spellEnd"/>
      <w:r w:rsidRPr="00101E21">
        <w:rPr>
          <w:rFonts w:ascii="Arial" w:hAnsi="Arial" w:cs="Arial"/>
        </w:rPr>
        <w:t xml:space="preserve"> for visiting scholars and researchers.</w:t>
      </w:r>
    </w:p>
    <w:p w14:paraId="0B1D5063" w14:textId="77777777" w:rsidR="00903CF1" w:rsidRPr="00101E21" w:rsidRDefault="00903CF1" w:rsidP="006212F5">
      <w:pPr>
        <w:spacing w:after="120" w:line="240" w:lineRule="auto"/>
        <w:jc w:val="both"/>
        <w:rPr>
          <w:rFonts w:ascii="Arial" w:hAnsi="Arial" w:cs="Arial"/>
        </w:rPr>
      </w:pPr>
      <w:r w:rsidRPr="00101E21">
        <w:rPr>
          <w:rFonts w:ascii="Arial" w:hAnsi="Arial" w:cs="Arial"/>
        </w:rPr>
        <w:t>The data centers on campus</w:t>
      </w:r>
      <w:r w:rsidR="006035A0" w:rsidRPr="00101E21">
        <w:rPr>
          <w:rFonts w:ascii="Arial" w:hAnsi="Arial" w:cs="Arial"/>
        </w:rPr>
        <w:t xml:space="preserve"> supporting </w:t>
      </w:r>
      <w:r w:rsidRPr="00101E21">
        <w:rPr>
          <w:rFonts w:ascii="Arial" w:hAnsi="Arial" w:cs="Arial"/>
        </w:rPr>
        <w:t xml:space="preserve">research </w:t>
      </w:r>
      <w:r w:rsidR="006035A0" w:rsidRPr="00101E21">
        <w:rPr>
          <w:rFonts w:ascii="Arial" w:hAnsi="Arial" w:cs="Arial"/>
        </w:rPr>
        <w:t xml:space="preserve">have </w:t>
      </w:r>
      <w:r w:rsidRPr="00101E21">
        <w:rPr>
          <w:rFonts w:ascii="Arial" w:hAnsi="Arial" w:cs="Arial"/>
        </w:rPr>
        <w:t>multiple 10G</w:t>
      </w:r>
      <w:r w:rsidR="006035A0" w:rsidRPr="00101E21">
        <w:rPr>
          <w:rFonts w:ascii="Arial" w:hAnsi="Arial" w:cs="Arial"/>
        </w:rPr>
        <w:t>bps</w:t>
      </w:r>
      <w:r w:rsidRPr="00101E21">
        <w:rPr>
          <w:rFonts w:ascii="Arial" w:hAnsi="Arial" w:cs="Arial"/>
        </w:rPr>
        <w:t xml:space="preserve"> connections directly to the core </w:t>
      </w:r>
      <w:r w:rsidR="002D249D" w:rsidRPr="00101E21">
        <w:rPr>
          <w:rFonts w:ascii="Arial" w:hAnsi="Arial" w:cs="Arial"/>
        </w:rPr>
        <w:t>via</w:t>
      </w:r>
      <w:r w:rsidRPr="00101E21">
        <w:rPr>
          <w:rFonts w:ascii="Arial" w:hAnsi="Arial" w:cs="Arial"/>
        </w:rPr>
        <w:t xml:space="preserve"> the latest high performance, low latency network architecture and security services. The Division of Information Technology Network Operations Center provides 24x7 monitoring of all network equipment, connections and services, as well as quick diagnosis and resolution of issues that arise.</w:t>
      </w:r>
    </w:p>
    <w:p w14:paraId="7EA1AC78" w14:textId="48D65FB0" w:rsidR="001145CB" w:rsidRPr="00101E21" w:rsidRDefault="00081A88" w:rsidP="00101E21">
      <w:pPr>
        <w:spacing w:after="120" w:line="240" w:lineRule="auto"/>
        <w:jc w:val="both"/>
        <w:rPr>
          <w:rFonts w:ascii="Arial" w:eastAsia="Times New Roman" w:hAnsi="Arial" w:cs="Arial"/>
          <w:bdr w:val="none" w:sz="0" w:space="0" w:color="auto" w:frame="1"/>
        </w:rPr>
      </w:pPr>
      <w:r w:rsidRPr="00101E21">
        <w:rPr>
          <w:rFonts w:ascii="Arial" w:eastAsia="Times New Roman" w:hAnsi="Arial" w:cs="Arial"/>
          <w:bdr w:val="none" w:sz="0" w:space="0" w:color="auto" w:frame="1"/>
        </w:rPr>
        <w:t>The Mid-Atlantic Crossroads (MAX)</w:t>
      </w:r>
      <w:r w:rsidR="001145CB" w:rsidRPr="00101E21">
        <w:rPr>
          <w:rFonts w:ascii="Arial" w:eastAsia="Times New Roman" w:hAnsi="Arial" w:cs="Arial"/>
          <w:bdr w:val="none" w:sz="0" w:space="0" w:color="auto" w:frame="1"/>
        </w:rPr>
        <w:t xml:space="preserve">, a Gigabit Point of Presence organization (or </w:t>
      </w:r>
      <w:proofErr w:type="spellStart"/>
      <w:r w:rsidR="001145CB" w:rsidRPr="00101E21">
        <w:rPr>
          <w:rFonts w:ascii="Arial" w:eastAsia="Times New Roman" w:hAnsi="Arial" w:cs="Arial"/>
          <w:bdr w:val="none" w:sz="0" w:space="0" w:color="auto" w:frame="1"/>
        </w:rPr>
        <w:t>GigaPoP</w:t>
      </w:r>
      <w:proofErr w:type="spellEnd"/>
      <w:r w:rsidR="001145CB" w:rsidRPr="00101E21">
        <w:rPr>
          <w:rFonts w:ascii="Arial" w:eastAsia="Times New Roman" w:hAnsi="Arial" w:cs="Arial"/>
          <w:bdr w:val="none" w:sz="0" w:space="0" w:color="auto" w:frame="1"/>
        </w:rPr>
        <w:t>) led by the University of Maryland has recently deployed its 100G fiber optic network. The network is among the nation’s first to be built on industry-standard 100G technologies. This milestone follows a successful test period by MAX, and the upgraded network meets the large scale data flow requirements of 44 universities, federal agencies, government laboratories, and non-profit institutions in Maryland, Virginia, and the District of Columbia. By implementing this highly-developed network, MAX enables its member organizations to study and advance understanding in critical areas that include climate modeling, genetics, and visualization. The valuable research conducted is dependent upon MAX’s high-performance data transfer capabilities</w:t>
      </w:r>
      <w:r w:rsidR="00101E21">
        <w:rPr>
          <w:rFonts w:ascii="Arial" w:eastAsia="Times New Roman" w:hAnsi="Arial" w:cs="Arial"/>
          <w:bdr w:val="none" w:sz="0" w:space="0" w:color="auto" w:frame="1"/>
        </w:rPr>
        <w:t xml:space="preserve"> </w:t>
      </w:r>
      <w:r w:rsidR="001145CB" w:rsidRPr="00101E21">
        <w:rPr>
          <w:rFonts w:ascii="Arial" w:eastAsia="Times New Roman" w:hAnsi="Arial" w:cs="Arial"/>
          <w:bdr w:val="none" w:sz="0" w:space="0" w:color="auto" w:frame="1"/>
        </w:rPr>
        <w:t xml:space="preserve">and advanced network services. </w:t>
      </w:r>
    </w:p>
    <w:sectPr w:rsidR="001145CB" w:rsidRPr="0010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8F9"/>
    <w:multiLevelType w:val="hybridMultilevel"/>
    <w:tmpl w:val="75FE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77F91"/>
    <w:multiLevelType w:val="hybridMultilevel"/>
    <w:tmpl w:val="4740BB3E"/>
    <w:lvl w:ilvl="0" w:tplc="2DB626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421A2"/>
    <w:multiLevelType w:val="hybridMultilevel"/>
    <w:tmpl w:val="11A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C152B"/>
    <w:multiLevelType w:val="hybridMultilevel"/>
    <w:tmpl w:val="AB50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E775A"/>
    <w:multiLevelType w:val="hybridMultilevel"/>
    <w:tmpl w:val="1930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73B15"/>
    <w:multiLevelType w:val="hybridMultilevel"/>
    <w:tmpl w:val="C052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Brittan-Powell">
    <w15:presenceInfo w15:providerId="AD" w15:userId="S-1-5-21-201570533-2938451369-1176671008-31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CB"/>
    <w:rsid w:val="000220E6"/>
    <w:rsid w:val="00047A0D"/>
    <w:rsid w:val="00081A88"/>
    <w:rsid w:val="000E3C91"/>
    <w:rsid w:val="00101E21"/>
    <w:rsid w:val="001145CB"/>
    <w:rsid w:val="0017106B"/>
    <w:rsid w:val="001B5B65"/>
    <w:rsid w:val="00230C5D"/>
    <w:rsid w:val="0028147B"/>
    <w:rsid w:val="002B70D2"/>
    <w:rsid w:val="002C3A2F"/>
    <w:rsid w:val="002D249D"/>
    <w:rsid w:val="002F1541"/>
    <w:rsid w:val="002F5470"/>
    <w:rsid w:val="00341704"/>
    <w:rsid w:val="00507477"/>
    <w:rsid w:val="005609B8"/>
    <w:rsid w:val="005A65C7"/>
    <w:rsid w:val="006035A0"/>
    <w:rsid w:val="006212F5"/>
    <w:rsid w:val="00627A4D"/>
    <w:rsid w:val="006B4ECE"/>
    <w:rsid w:val="007F27F8"/>
    <w:rsid w:val="008001D2"/>
    <w:rsid w:val="0080113A"/>
    <w:rsid w:val="008435D2"/>
    <w:rsid w:val="00900463"/>
    <w:rsid w:val="00903CF1"/>
    <w:rsid w:val="009361A0"/>
    <w:rsid w:val="009C57CA"/>
    <w:rsid w:val="00B3448A"/>
    <w:rsid w:val="00B804F3"/>
    <w:rsid w:val="00BD7EF0"/>
    <w:rsid w:val="00C02C49"/>
    <w:rsid w:val="00C31DAE"/>
    <w:rsid w:val="00CC314A"/>
    <w:rsid w:val="00D907DB"/>
    <w:rsid w:val="00DD50D2"/>
    <w:rsid w:val="00DF6BF5"/>
    <w:rsid w:val="00E6685D"/>
    <w:rsid w:val="00EE1476"/>
    <w:rsid w:val="00F0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1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1145CB"/>
  </w:style>
  <w:style w:type="paragraph" w:styleId="ListParagraph">
    <w:name w:val="List Paragraph"/>
    <w:basedOn w:val="Normal"/>
    <w:uiPriority w:val="34"/>
    <w:qFormat/>
    <w:rsid w:val="00627A4D"/>
    <w:pPr>
      <w:ind w:left="720"/>
      <w:contextualSpacing/>
    </w:pPr>
  </w:style>
  <w:style w:type="character" w:styleId="Hyperlink">
    <w:name w:val="Hyperlink"/>
    <w:basedOn w:val="DefaultParagraphFont"/>
    <w:uiPriority w:val="99"/>
    <w:semiHidden/>
    <w:unhideWhenUsed/>
    <w:rsid w:val="00C02C49"/>
    <w:rPr>
      <w:color w:val="0000FF"/>
      <w:u w:val="single"/>
    </w:rPr>
  </w:style>
  <w:style w:type="paragraph" w:styleId="NormalWeb">
    <w:name w:val="Normal (Web)"/>
    <w:basedOn w:val="Normal"/>
    <w:uiPriority w:val="99"/>
    <w:unhideWhenUsed/>
    <w:rsid w:val="001B5B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1145CB"/>
  </w:style>
  <w:style w:type="paragraph" w:styleId="ListParagraph">
    <w:name w:val="List Paragraph"/>
    <w:basedOn w:val="Normal"/>
    <w:uiPriority w:val="34"/>
    <w:qFormat/>
    <w:rsid w:val="00627A4D"/>
    <w:pPr>
      <w:ind w:left="720"/>
      <w:contextualSpacing/>
    </w:pPr>
  </w:style>
  <w:style w:type="character" w:styleId="Hyperlink">
    <w:name w:val="Hyperlink"/>
    <w:basedOn w:val="DefaultParagraphFont"/>
    <w:uiPriority w:val="99"/>
    <w:semiHidden/>
    <w:unhideWhenUsed/>
    <w:rsid w:val="00C02C49"/>
    <w:rPr>
      <w:color w:val="0000FF"/>
      <w:u w:val="single"/>
    </w:rPr>
  </w:style>
  <w:style w:type="paragraph" w:styleId="NormalWeb">
    <w:name w:val="Normal (Web)"/>
    <w:basedOn w:val="Normal"/>
    <w:uiPriority w:val="99"/>
    <w:unhideWhenUsed/>
    <w:rsid w:val="001B5B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2150">
      <w:bodyDiv w:val="1"/>
      <w:marLeft w:val="0"/>
      <w:marRight w:val="0"/>
      <w:marTop w:val="0"/>
      <w:marBottom w:val="0"/>
      <w:divBdr>
        <w:top w:val="none" w:sz="0" w:space="0" w:color="auto"/>
        <w:left w:val="none" w:sz="0" w:space="0" w:color="auto"/>
        <w:bottom w:val="none" w:sz="0" w:space="0" w:color="auto"/>
        <w:right w:val="none" w:sz="0" w:space="0" w:color="auto"/>
      </w:divBdr>
      <w:divsChild>
        <w:div w:id="145439351">
          <w:marLeft w:val="0"/>
          <w:marRight w:val="0"/>
          <w:marTop w:val="0"/>
          <w:marBottom w:val="0"/>
          <w:divBdr>
            <w:top w:val="none" w:sz="0" w:space="0" w:color="auto"/>
            <w:left w:val="none" w:sz="0" w:space="0" w:color="auto"/>
            <w:bottom w:val="none" w:sz="0" w:space="0" w:color="auto"/>
            <w:right w:val="none" w:sz="0" w:space="0" w:color="auto"/>
          </w:divBdr>
        </w:div>
        <w:div w:id="141624409">
          <w:marLeft w:val="0"/>
          <w:marRight w:val="0"/>
          <w:marTop w:val="0"/>
          <w:marBottom w:val="0"/>
          <w:divBdr>
            <w:top w:val="none" w:sz="0" w:space="0" w:color="auto"/>
            <w:left w:val="none" w:sz="0" w:space="0" w:color="auto"/>
            <w:bottom w:val="none" w:sz="0" w:space="0" w:color="auto"/>
            <w:right w:val="none" w:sz="0" w:space="0" w:color="auto"/>
          </w:divBdr>
        </w:div>
        <w:div w:id="1554385197">
          <w:marLeft w:val="0"/>
          <w:marRight w:val="0"/>
          <w:marTop w:val="0"/>
          <w:marBottom w:val="0"/>
          <w:divBdr>
            <w:top w:val="none" w:sz="0" w:space="0" w:color="auto"/>
            <w:left w:val="none" w:sz="0" w:space="0" w:color="auto"/>
            <w:bottom w:val="none" w:sz="0" w:space="0" w:color="auto"/>
            <w:right w:val="none" w:sz="0" w:space="0" w:color="auto"/>
          </w:divBdr>
        </w:div>
      </w:divsChild>
    </w:div>
    <w:div w:id="801852137">
      <w:bodyDiv w:val="1"/>
      <w:marLeft w:val="0"/>
      <w:marRight w:val="0"/>
      <w:marTop w:val="0"/>
      <w:marBottom w:val="0"/>
      <w:divBdr>
        <w:top w:val="none" w:sz="0" w:space="0" w:color="auto"/>
        <w:left w:val="none" w:sz="0" w:space="0" w:color="auto"/>
        <w:bottom w:val="none" w:sz="0" w:space="0" w:color="auto"/>
        <w:right w:val="none" w:sz="0" w:space="0" w:color="auto"/>
      </w:divBdr>
    </w:div>
    <w:div w:id="1355886034">
      <w:bodyDiv w:val="1"/>
      <w:marLeft w:val="0"/>
      <w:marRight w:val="0"/>
      <w:marTop w:val="0"/>
      <w:marBottom w:val="0"/>
      <w:divBdr>
        <w:top w:val="none" w:sz="0" w:space="0" w:color="auto"/>
        <w:left w:val="none" w:sz="0" w:space="0" w:color="auto"/>
        <w:bottom w:val="none" w:sz="0" w:space="0" w:color="auto"/>
        <w:right w:val="none" w:sz="0" w:space="0" w:color="auto"/>
      </w:divBdr>
    </w:div>
    <w:div w:id="1930040153">
      <w:bodyDiv w:val="1"/>
      <w:marLeft w:val="0"/>
      <w:marRight w:val="0"/>
      <w:marTop w:val="0"/>
      <w:marBottom w:val="0"/>
      <w:divBdr>
        <w:top w:val="none" w:sz="0" w:space="0" w:color="auto"/>
        <w:left w:val="none" w:sz="0" w:space="0" w:color="auto"/>
        <w:bottom w:val="none" w:sz="0" w:space="0" w:color="auto"/>
        <w:right w:val="none" w:sz="0" w:space="0" w:color="auto"/>
      </w:divBdr>
      <w:divsChild>
        <w:div w:id="1575705338">
          <w:marLeft w:val="0"/>
          <w:marRight w:val="0"/>
          <w:marTop w:val="0"/>
          <w:marBottom w:val="0"/>
          <w:divBdr>
            <w:top w:val="none" w:sz="0" w:space="0" w:color="auto"/>
            <w:left w:val="none" w:sz="0" w:space="0" w:color="auto"/>
            <w:bottom w:val="none" w:sz="0" w:space="0" w:color="auto"/>
            <w:right w:val="none" w:sz="0" w:space="0" w:color="auto"/>
          </w:divBdr>
        </w:div>
        <w:div w:id="962150151">
          <w:marLeft w:val="0"/>
          <w:marRight w:val="0"/>
          <w:marTop w:val="0"/>
          <w:marBottom w:val="0"/>
          <w:divBdr>
            <w:top w:val="none" w:sz="0" w:space="0" w:color="auto"/>
            <w:left w:val="none" w:sz="0" w:space="0" w:color="auto"/>
            <w:bottom w:val="none" w:sz="0" w:space="0" w:color="auto"/>
            <w:right w:val="none" w:sz="0" w:space="0" w:color="auto"/>
          </w:divBdr>
        </w:div>
        <w:div w:id="474030583">
          <w:marLeft w:val="0"/>
          <w:marRight w:val="0"/>
          <w:marTop w:val="0"/>
          <w:marBottom w:val="0"/>
          <w:divBdr>
            <w:top w:val="none" w:sz="0" w:space="0" w:color="auto"/>
            <w:left w:val="none" w:sz="0" w:space="0" w:color="auto"/>
            <w:bottom w:val="none" w:sz="0" w:space="0" w:color="auto"/>
            <w:right w:val="none" w:sz="0" w:space="0" w:color="auto"/>
          </w:divBdr>
        </w:div>
        <w:div w:id="430516857">
          <w:marLeft w:val="0"/>
          <w:marRight w:val="0"/>
          <w:marTop w:val="0"/>
          <w:marBottom w:val="0"/>
          <w:divBdr>
            <w:top w:val="none" w:sz="0" w:space="0" w:color="auto"/>
            <w:left w:val="none" w:sz="0" w:space="0" w:color="auto"/>
            <w:bottom w:val="none" w:sz="0" w:space="0" w:color="auto"/>
            <w:right w:val="none" w:sz="0" w:space="0" w:color="auto"/>
          </w:divBdr>
        </w:div>
        <w:div w:id="1936089942">
          <w:marLeft w:val="0"/>
          <w:marRight w:val="0"/>
          <w:marTop w:val="0"/>
          <w:marBottom w:val="0"/>
          <w:divBdr>
            <w:top w:val="none" w:sz="0" w:space="0" w:color="auto"/>
            <w:left w:val="none" w:sz="0" w:space="0" w:color="auto"/>
            <w:bottom w:val="none" w:sz="0" w:space="0" w:color="auto"/>
            <w:right w:val="none" w:sz="0" w:space="0" w:color="auto"/>
          </w:divBdr>
        </w:div>
        <w:div w:id="2042509185">
          <w:marLeft w:val="0"/>
          <w:marRight w:val="0"/>
          <w:marTop w:val="0"/>
          <w:marBottom w:val="0"/>
          <w:divBdr>
            <w:top w:val="none" w:sz="0" w:space="0" w:color="auto"/>
            <w:left w:val="none" w:sz="0" w:space="0" w:color="auto"/>
            <w:bottom w:val="none" w:sz="0" w:space="0" w:color="auto"/>
            <w:right w:val="none" w:sz="0" w:space="0" w:color="auto"/>
          </w:divBdr>
        </w:div>
        <w:div w:id="1546133832">
          <w:marLeft w:val="0"/>
          <w:marRight w:val="0"/>
          <w:marTop w:val="0"/>
          <w:marBottom w:val="0"/>
          <w:divBdr>
            <w:top w:val="none" w:sz="0" w:space="0" w:color="auto"/>
            <w:left w:val="none" w:sz="0" w:space="0" w:color="auto"/>
            <w:bottom w:val="none" w:sz="0" w:space="0" w:color="auto"/>
            <w:right w:val="none" w:sz="0" w:space="0" w:color="auto"/>
          </w:divBdr>
        </w:div>
        <w:div w:id="1439717388">
          <w:marLeft w:val="0"/>
          <w:marRight w:val="0"/>
          <w:marTop w:val="0"/>
          <w:marBottom w:val="0"/>
          <w:divBdr>
            <w:top w:val="none" w:sz="0" w:space="0" w:color="auto"/>
            <w:left w:val="none" w:sz="0" w:space="0" w:color="auto"/>
            <w:bottom w:val="none" w:sz="0" w:space="0" w:color="auto"/>
            <w:right w:val="none" w:sz="0" w:space="0" w:color="auto"/>
          </w:divBdr>
        </w:div>
        <w:div w:id="1772433442">
          <w:marLeft w:val="0"/>
          <w:marRight w:val="0"/>
          <w:marTop w:val="0"/>
          <w:marBottom w:val="0"/>
          <w:divBdr>
            <w:top w:val="none" w:sz="0" w:space="0" w:color="auto"/>
            <w:left w:val="none" w:sz="0" w:space="0" w:color="auto"/>
            <w:bottom w:val="none" w:sz="0" w:space="0" w:color="auto"/>
            <w:right w:val="none" w:sz="0" w:space="0" w:color="auto"/>
          </w:divBdr>
        </w:div>
        <w:div w:id="638535700">
          <w:marLeft w:val="0"/>
          <w:marRight w:val="0"/>
          <w:marTop w:val="0"/>
          <w:marBottom w:val="0"/>
          <w:divBdr>
            <w:top w:val="none" w:sz="0" w:space="0" w:color="auto"/>
            <w:left w:val="none" w:sz="0" w:space="0" w:color="auto"/>
            <w:bottom w:val="none" w:sz="0" w:space="0" w:color="auto"/>
            <w:right w:val="none" w:sz="0" w:space="0" w:color="auto"/>
          </w:divBdr>
        </w:div>
        <w:div w:id="1283272505">
          <w:marLeft w:val="0"/>
          <w:marRight w:val="0"/>
          <w:marTop w:val="0"/>
          <w:marBottom w:val="0"/>
          <w:divBdr>
            <w:top w:val="none" w:sz="0" w:space="0" w:color="auto"/>
            <w:left w:val="none" w:sz="0" w:space="0" w:color="auto"/>
            <w:bottom w:val="none" w:sz="0" w:space="0" w:color="auto"/>
            <w:right w:val="none" w:sz="0" w:space="0" w:color="auto"/>
          </w:divBdr>
        </w:div>
        <w:div w:id="879708831">
          <w:marLeft w:val="0"/>
          <w:marRight w:val="0"/>
          <w:marTop w:val="0"/>
          <w:marBottom w:val="0"/>
          <w:divBdr>
            <w:top w:val="none" w:sz="0" w:space="0" w:color="auto"/>
            <w:left w:val="none" w:sz="0" w:space="0" w:color="auto"/>
            <w:bottom w:val="none" w:sz="0" w:space="0" w:color="auto"/>
            <w:right w:val="none" w:sz="0" w:space="0" w:color="auto"/>
          </w:divBdr>
        </w:div>
        <w:div w:id="1152409316">
          <w:marLeft w:val="0"/>
          <w:marRight w:val="0"/>
          <w:marTop w:val="0"/>
          <w:marBottom w:val="0"/>
          <w:divBdr>
            <w:top w:val="none" w:sz="0" w:space="0" w:color="auto"/>
            <w:left w:val="none" w:sz="0" w:space="0" w:color="auto"/>
            <w:bottom w:val="none" w:sz="0" w:space="0" w:color="auto"/>
            <w:right w:val="none" w:sz="0" w:space="0" w:color="auto"/>
          </w:divBdr>
        </w:div>
        <w:div w:id="1775860851">
          <w:marLeft w:val="0"/>
          <w:marRight w:val="0"/>
          <w:marTop w:val="0"/>
          <w:marBottom w:val="0"/>
          <w:divBdr>
            <w:top w:val="none" w:sz="0" w:space="0" w:color="auto"/>
            <w:left w:val="none" w:sz="0" w:space="0" w:color="auto"/>
            <w:bottom w:val="none" w:sz="0" w:space="0" w:color="auto"/>
            <w:right w:val="none" w:sz="0" w:space="0" w:color="auto"/>
          </w:divBdr>
        </w:div>
        <w:div w:id="1902860576">
          <w:marLeft w:val="0"/>
          <w:marRight w:val="0"/>
          <w:marTop w:val="0"/>
          <w:marBottom w:val="0"/>
          <w:divBdr>
            <w:top w:val="none" w:sz="0" w:space="0" w:color="auto"/>
            <w:left w:val="none" w:sz="0" w:space="0" w:color="auto"/>
            <w:bottom w:val="none" w:sz="0" w:space="0" w:color="auto"/>
            <w:right w:val="none" w:sz="0" w:space="0" w:color="auto"/>
          </w:divBdr>
        </w:div>
        <w:div w:id="815729553">
          <w:marLeft w:val="0"/>
          <w:marRight w:val="0"/>
          <w:marTop w:val="0"/>
          <w:marBottom w:val="0"/>
          <w:divBdr>
            <w:top w:val="none" w:sz="0" w:space="0" w:color="auto"/>
            <w:left w:val="none" w:sz="0" w:space="0" w:color="auto"/>
            <w:bottom w:val="none" w:sz="0" w:space="0" w:color="auto"/>
            <w:right w:val="none" w:sz="0" w:space="0" w:color="auto"/>
          </w:divBdr>
        </w:div>
        <w:div w:id="1206596580">
          <w:marLeft w:val="0"/>
          <w:marRight w:val="0"/>
          <w:marTop w:val="0"/>
          <w:marBottom w:val="0"/>
          <w:divBdr>
            <w:top w:val="none" w:sz="0" w:space="0" w:color="auto"/>
            <w:left w:val="none" w:sz="0" w:space="0" w:color="auto"/>
            <w:bottom w:val="none" w:sz="0" w:space="0" w:color="auto"/>
            <w:right w:val="none" w:sz="0" w:space="0" w:color="auto"/>
          </w:divBdr>
        </w:div>
        <w:div w:id="1541162001">
          <w:marLeft w:val="0"/>
          <w:marRight w:val="0"/>
          <w:marTop w:val="0"/>
          <w:marBottom w:val="0"/>
          <w:divBdr>
            <w:top w:val="none" w:sz="0" w:space="0" w:color="auto"/>
            <w:left w:val="none" w:sz="0" w:space="0" w:color="auto"/>
            <w:bottom w:val="none" w:sz="0" w:space="0" w:color="auto"/>
            <w:right w:val="none" w:sz="0" w:space="0" w:color="auto"/>
          </w:divBdr>
        </w:div>
        <w:div w:id="1457717710">
          <w:marLeft w:val="0"/>
          <w:marRight w:val="0"/>
          <w:marTop w:val="0"/>
          <w:marBottom w:val="0"/>
          <w:divBdr>
            <w:top w:val="none" w:sz="0" w:space="0" w:color="auto"/>
            <w:left w:val="none" w:sz="0" w:space="0" w:color="auto"/>
            <w:bottom w:val="none" w:sz="0" w:space="0" w:color="auto"/>
            <w:right w:val="none" w:sz="0" w:space="0" w:color="auto"/>
          </w:divBdr>
        </w:div>
        <w:div w:id="1014303144">
          <w:marLeft w:val="0"/>
          <w:marRight w:val="0"/>
          <w:marTop w:val="0"/>
          <w:marBottom w:val="0"/>
          <w:divBdr>
            <w:top w:val="none" w:sz="0" w:space="0" w:color="auto"/>
            <w:left w:val="none" w:sz="0" w:space="0" w:color="auto"/>
            <w:bottom w:val="none" w:sz="0" w:space="0" w:color="auto"/>
            <w:right w:val="none" w:sz="0" w:space="0" w:color="auto"/>
          </w:divBdr>
        </w:div>
        <w:div w:id="234169711">
          <w:marLeft w:val="0"/>
          <w:marRight w:val="0"/>
          <w:marTop w:val="0"/>
          <w:marBottom w:val="0"/>
          <w:divBdr>
            <w:top w:val="none" w:sz="0" w:space="0" w:color="auto"/>
            <w:left w:val="none" w:sz="0" w:space="0" w:color="auto"/>
            <w:bottom w:val="none" w:sz="0" w:space="0" w:color="auto"/>
            <w:right w:val="none" w:sz="0" w:space="0" w:color="auto"/>
          </w:divBdr>
        </w:div>
        <w:div w:id="570889631">
          <w:marLeft w:val="0"/>
          <w:marRight w:val="0"/>
          <w:marTop w:val="0"/>
          <w:marBottom w:val="0"/>
          <w:divBdr>
            <w:top w:val="none" w:sz="0" w:space="0" w:color="auto"/>
            <w:left w:val="none" w:sz="0" w:space="0" w:color="auto"/>
            <w:bottom w:val="none" w:sz="0" w:space="0" w:color="auto"/>
            <w:right w:val="none" w:sz="0" w:space="0" w:color="auto"/>
          </w:divBdr>
        </w:div>
        <w:div w:id="1903058825">
          <w:marLeft w:val="0"/>
          <w:marRight w:val="0"/>
          <w:marTop w:val="0"/>
          <w:marBottom w:val="0"/>
          <w:divBdr>
            <w:top w:val="none" w:sz="0" w:space="0" w:color="auto"/>
            <w:left w:val="none" w:sz="0" w:space="0" w:color="auto"/>
            <w:bottom w:val="none" w:sz="0" w:space="0" w:color="auto"/>
            <w:right w:val="none" w:sz="0" w:space="0" w:color="auto"/>
          </w:divBdr>
        </w:div>
        <w:div w:id="699748010">
          <w:marLeft w:val="0"/>
          <w:marRight w:val="0"/>
          <w:marTop w:val="0"/>
          <w:marBottom w:val="0"/>
          <w:divBdr>
            <w:top w:val="none" w:sz="0" w:space="0" w:color="auto"/>
            <w:left w:val="none" w:sz="0" w:space="0" w:color="auto"/>
            <w:bottom w:val="none" w:sz="0" w:space="0" w:color="auto"/>
            <w:right w:val="none" w:sz="0" w:space="0" w:color="auto"/>
          </w:divBdr>
        </w:div>
        <w:div w:id="1881547161">
          <w:marLeft w:val="0"/>
          <w:marRight w:val="0"/>
          <w:marTop w:val="0"/>
          <w:marBottom w:val="0"/>
          <w:divBdr>
            <w:top w:val="none" w:sz="0" w:space="0" w:color="auto"/>
            <w:left w:val="none" w:sz="0" w:space="0" w:color="auto"/>
            <w:bottom w:val="none" w:sz="0" w:space="0" w:color="auto"/>
            <w:right w:val="none" w:sz="0" w:space="0" w:color="auto"/>
          </w:divBdr>
        </w:div>
        <w:div w:id="1774862353">
          <w:marLeft w:val="0"/>
          <w:marRight w:val="0"/>
          <w:marTop w:val="0"/>
          <w:marBottom w:val="0"/>
          <w:divBdr>
            <w:top w:val="none" w:sz="0" w:space="0" w:color="auto"/>
            <w:left w:val="none" w:sz="0" w:space="0" w:color="auto"/>
            <w:bottom w:val="none" w:sz="0" w:space="0" w:color="auto"/>
            <w:right w:val="none" w:sz="0" w:space="0" w:color="auto"/>
          </w:divBdr>
        </w:div>
        <w:div w:id="1969555465">
          <w:marLeft w:val="0"/>
          <w:marRight w:val="0"/>
          <w:marTop w:val="0"/>
          <w:marBottom w:val="0"/>
          <w:divBdr>
            <w:top w:val="none" w:sz="0" w:space="0" w:color="auto"/>
            <w:left w:val="none" w:sz="0" w:space="0" w:color="auto"/>
            <w:bottom w:val="none" w:sz="0" w:space="0" w:color="auto"/>
            <w:right w:val="none" w:sz="0" w:space="0" w:color="auto"/>
          </w:divBdr>
        </w:div>
        <w:div w:id="1150094182">
          <w:marLeft w:val="0"/>
          <w:marRight w:val="0"/>
          <w:marTop w:val="0"/>
          <w:marBottom w:val="0"/>
          <w:divBdr>
            <w:top w:val="none" w:sz="0" w:space="0" w:color="auto"/>
            <w:left w:val="none" w:sz="0" w:space="0" w:color="auto"/>
            <w:bottom w:val="none" w:sz="0" w:space="0" w:color="auto"/>
            <w:right w:val="none" w:sz="0" w:space="0" w:color="auto"/>
          </w:divBdr>
        </w:div>
        <w:div w:id="1710295102">
          <w:marLeft w:val="0"/>
          <w:marRight w:val="0"/>
          <w:marTop w:val="0"/>
          <w:marBottom w:val="0"/>
          <w:divBdr>
            <w:top w:val="none" w:sz="0" w:space="0" w:color="auto"/>
            <w:left w:val="none" w:sz="0" w:space="0" w:color="auto"/>
            <w:bottom w:val="none" w:sz="0" w:space="0" w:color="auto"/>
            <w:right w:val="none" w:sz="0" w:space="0" w:color="auto"/>
          </w:divBdr>
        </w:div>
        <w:div w:id="1244610329">
          <w:marLeft w:val="0"/>
          <w:marRight w:val="0"/>
          <w:marTop w:val="0"/>
          <w:marBottom w:val="0"/>
          <w:divBdr>
            <w:top w:val="none" w:sz="0" w:space="0" w:color="auto"/>
            <w:left w:val="none" w:sz="0" w:space="0" w:color="auto"/>
            <w:bottom w:val="none" w:sz="0" w:space="0" w:color="auto"/>
            <w:right w:val="none" w:sz="0" w:space="0" w:color="auto"/>
          </w:divBdr>
        </w:div>
        <w:div w:id="899174192">
          <w:marLeft w:val="0"/>
          <w:marRight w:val="0"/>
          <w:marTop w:val="0"/>
          <w:marBottom w:val="0"/>
          <w:divBdr>
            <w:top w:val="none" w:sz="0" w:space="0" w:color="auto"/>
            <w:left w:val="none" w:sz="0" w:space="0" w:color="auto"/>
            <w:bottom w:val="none" w:sz="0" w:space="0" w:color="auto"/>
            <w:right w:val="none" w:sz="0" w:space="0" w:color="auto"/>
          </w:divBdr>
        </w:div>
        <w:div w:id="28720904">
          <w:marLeft w:val="0"/>
          <w:marRight w:val="0"/>
          <w:marTop w:val="0"/>
          <w:marBottom w:val="0"/>
          <w:divBdr>
            <w:top w:val="none" w:sz="0" w:space="0" w:color="auto"/>
            <w:left w:val="none" w:sz="0" w:space="0" w:color="auto"/>
            <w:bottom w:val="none" w:sz="0" w:space="0" w:color="auto"/>
            <w:right w:val="none" w:sz="0" w:space="0" w:color="auto"/>
          </w:divBdr>
        </w:div>
        <w:div w:id="1131942521">
          <w:marLeft w:val="0"/>
          <w:marRight w:val="0"/>
          <w:marTop w:val="0"/>
          <w:marBottom w:val="0"/>
          <w:divBdr>
            <w:top w:val="none" w:sz="0" w:space="0" w:color="auto"/>
            <w:left w:val="none" w:sz="0" w:space="0" w:color="auto"/>
            <w:bottom w:val="none" w:sz="0" w:space="0" w:color="auto"/>
            <w:right w:val="none" w:sz="0" w:space="0" w:color="auto"/>
          </w:divBdr>
        </w:div>
        <w:div w:id="743381275">
          <w:marLeft w:val="0"/>
          <w:marRight w:val="0"/>
          <w:marTop w:val="0"/>
          <w:marBottom w:val="0"/>
          <w:divBdr>
            <w:top w:val="none" w:sz="0" w:space="0" w:color="auto"/>
            <w:left w:val="none" w:sz="0" w:space="0" w:color="auto"/>
            <w:bottom w:val="none" w:sz="0" w:space="0" w:color="auto"/>
            <w:right w:val="none" w:sz="0" w:space="0" w:color="auto"/>
          </w:divBdr>
        </w:div>
        <w:div w:id="660155948">
          <w:marLeft w:val="0"/>
          <w:marRight w:val="0"/>
          <w:marTop w:val="0"/>
          <w:marBottom w:val="0"/>
          <w:divBdr>
            <w:top w:val="none" w:sz="0" w:space="0" w:color="auto"/>
            <w:left w:val="none" w:sz="0" w:space="0" w:color="auto"/>
            <w:bottom w:val="none" w:sz="0" w:space="0" w:color="auto"/>
            <w:right w:val="none" w:sz="0" w:space="0" w:color="auto"/>
          </w:divBdr>
        </w:div>
        <w:div w:id="1368945931">
          <w:marLeft w:val="0"/>
          <w:marRight w:val="0"/>
          <w:marTop w:val="0"/>
          <w:marBottom w:val="0"/>
          <w:divBdr>
            <w:top w:val="none" w:sz="0" w:space="0" w:color="auto"/>
            <w:left w:val="none" w:sz="0" w:space="0" w:color="auto"/>
            <w:bottom w:val="none" w:sz="0" w:space="0" w:color="auto"/>
            <w:right w:val="none" w:sz="0" w:space="0" w:color="auto"/>
          </w:divBdr>
        </w:div>
        <w:div w:id="1581867079">
          <w:marLeft w:val="0"/>
          <w:marRight w:val="0"/>
          <w:marTop w:val="0"/>
          <w:marBottom w:val="0"/>
          <w:divBdr>
            <w:top w:val="none" w:sz="0" w:space="0" w:color="auto"/>
            <w:left w:val="none" w:sz="0" w:space="0" w:color="auto"/>
            <w:bottom w:val="none" w:sz="0" w:space="0" w:color="auto"/>
            <w:right w:val="none" w:sz="0" w:space="0" w:color="auto"/>
          </w:divBdr>
        </w:div>
        <w:div w:id="624504261">
          <w:marLeft w:val="0"/>
          <w:marRight w:val="0"/>
          <w:marTop w:val="0"/>
          <w:marBottom w:val="0"/>
          <w:divBdr>
            <w:top w:val="none" w:sz="0" w:space="0" w:color="auto"/>
            <w:left w:val="none" w:sz="0" w:space="0" w:color="auto"/>
            <w:bottom w:val="none" w:sz="0" w:space="0" w:color="auto"/>
            <w:right w:val="none" w:sz="0" w:space="0" w:color="auto"/>
          </w:divBdr>
        </w:div>
        <w:div w:id="1816559520">
          <w:marLeft w:val="0"/>
          <w:marRight w:val="0"/>
          <w:marTop w:val="0"/>
          <w:marBottom w:val="0"/>
          <w:divBdr>
            <w:top w:val="none" w:sz="0" w:space="0" w:color="auto"/>
            <w:left w:val="none" w:sz="0" w:space="0" w:color="auto"/>
            <w:bottom w:val="none" w:sz="0" w:space="0" w:color="auto"/>
            <w:right w:val="none" w:sz="0" w:space="0" w:color="auto"/>
          </w:divBdr>
        </w:div>
        <w:div w:id="972491273">
          <w:marLeft w:val="0"/>
          <w:marRight w:val="0"/>
          <w:marTop w:val="0"/>
          <w:marBottom w:val="0"/>
          <w:divBdr>
            <w:top w:val="none" w:sz="0" w:space="0" w:color="auto"/>
            <w:left w:val="none" w:sz="0" w:space="0" w:color="auto"/>
            <w:bottom w:val="none" w:sz="0" w:space="0" w:color="auto"/>
            <w:right w:val="none" w:sz="0" w:space="0" w:color="auto"/>
          </w:divBdr>
        </w:div>
        <w:div w:id="159777219">
          <w:marLeft w:val="0"/>
          <w:marRight w:val="0"/>
          <w:marTop w:val="0"/>
          <w:marBottom w:val="0"/>
          <w:divBdr>
            <w:top w:val="none" w:sz="0" w:space="0" w:color="auto"/>
            <w:left w:val="none" w:sz="0" w:space="0" w:color="auto"/>
            <w:bottom w:val="none" w:sz="0" w:space="0" w:color="auto"/>
            <w:right w:val="none" w:sz="0" w:space="0" w:color="auto"/>
          </w:divBdr>
        </w:div>
        <w:div w:id="506332121">
          <w:marLeft w:val="0"/>
          <w:marRight w:val="0"/>
          <w:marTop w:val="0"/>
          <w:marBottom w:val="0"/>
          <w:divBdr>
            <w:top w:val="none" w:sz="0" w:space="0" w:color="auto"/>
            <w:left w:val="none" w:sz="0" w:space="0" w:color="auto"/>
            <w:bottom w:val="none" w:sz="0" w:space="0" w:color="auto"/>
            <w:right w:val="none" w:sz="0" w:space="0" w:color="auto"/>
          </w:divBdr>
        </w:div>
        <w:div w:id="696735097">
          <w:marLeft w:val="0"/>
          <w:marRight w:val="0"/>
          <w:marTop w:val="0"/>
          <w:marBottom w:val="0"/>
          <w:divBdr>
            <w:top w:val="none" w:sz="0" w:space="0" w:color="auto"/>
            <w:left w:val="none" w:sz="0" w:space="0" w:color="auto"/>
            <w:bottom w:val="none" w:sz="0" w:space="0" w:color="auto"/>
            <w:right w:val="none" w:sz="0" w:space="0" w:color="auto"/>
          </w:divBdr>
        </w:div>
        <w:div w:id="409473735">
          <w:marLeft w:val="0"/>
          <w:marRight w:val="0"/>
          <w:marTop w:val="0"/>
          <w:marBottom w:val="0"/>
          <w:divBdr>
            <w:top w:val="none" w:sz="0" w:space="0" w:color="auto"/>
            <w:left w:val="none" w:sz="0" w:space="0" w:color="auto"/>
            <w:bottom w:val="none" w:sz="0" w:space="0" w:color="auto"/>
            <w:right w:val="none" w:sz="0" w:space="0" w:color="auto"/>
          </w:divBdr>
        </w:div>
        <w:div w:id="187538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marcc.jhu.edu"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Cooper</dc:creator>
  <cp:lastModifiedBy>Ted Knight</cp:lastModifiedBy>
  <cp:revision>2</cp:revision>
  <dcterms:created xsi:type="dcterms:W3CDTF">2016-01-28T04:26:00Z</dcterms:created>
  <dcterms:modified xsi:type="dcterms:W3CDTF">2016-01-28T04:26:00Z</dcterms:modified>
</cp:coreProperties>
</file>